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942DA" w14:textId="6A7FF9F8" w:rsidR="21294051" w:rsidRPr="006971F9" w:rsidRDefault="21294051" w:rsidP="428435FC">
      <w:pPr>
        <w:spacing w:line="360" w:lineRule="auto"/>
        <w:ind w:left="567"/>
        <w:jc w:val="center"/>
        <w:rPr>
          <w:rFonts w:ascii="Times New Roman" w:hAnsi="Times New Roman" w:cs="Times New Roman"/>
        </w:rPr>
      </w:pPr>
      <w:r w:rsidRPr="006971F9">
        <w:rPr>
          <w:rFonts w:ascii="Times New Roman" w:eastAsia="Times New Roman" w:hAnsi="Times New Roman" w:cs="Times New Roman"/>
          <w:b/>
          <w:bCs/>
        </w:rPr>
        <w:t>VISPĀRĪGIE NOTEIKUMI</w:t>
      </w:r>
    </w:p>
    <w:p w14:paraId="58524734" w14:textId="6DCFA7E5" w:rsidR="21294051" w:rsidRPr="006971F9" w:rsidRDefault="21294051" w:rsidP="428435FC">
      <w:pPr>
        <w:jc w:val="center"/>
        <w:rPr>
          <w:rFonts w:ascii="Times New Roman" w:hAnsi="Times New Roman" w:cs="Times New Roman"/>
          <w:b/>
          <w:bCs/>
        </w:rPr>
      </w:pPr>
      <w:r w:rsidRPr="006971F9">
        <w:rPr>
          <w:rFonts w:ascii="Times New Roman" w:hAnsi="Times New Roman" w:cs="Times New Roman"/>
          <w:b/>
          <w:bCs/>
        </w:rPr>
        <w:t>Dvieļi</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60"/>
      </w:tblGrid>
      <w:tr w:rsidR="006971F9" w:rsidRPr="006971F9" w14:paraId="636BD2E3"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E7EC95" w14:textId="77777777" w:rsidR="009200AB" w:rsidRPr="006971F9" w:rsidRDefault="009200AB" w:rsidP="009200AB">
            <w:pPr>
              <w:pStyle w:val="ListParagraph"/>
              <w:numPr>
                <w:ilvl w:val="0"/>
                <w:numId w:val="2"/>
              </w:numPr>
              <w:spacing w:line="360" w:lineRule="auto"/>
              <w:jc w:val="center"/>
              <w:rPr>
                <w:rFonts w:ascii="Times New Roman" w:eastAsia="Times New Roman" w:hAnsi="Times New Roman" w:cs="Times New Roman"/>
              </w:rPr>
            </w:pPr>
            <w:r w:rsidRPr="006971F9">
              <w:rPr>
                <w:rFonts w:ascii="Times New Roman" w:eastAsia="Times New Roman" w:hAnsi="Times New Roman" w:cs="Times New Roman"/>
                <w:b/>
                <w:bCs/>
                <w:lang w:val="lv-LV"/>
              </w:rPr>
              <w:t>PIELIETOJUMS</w:t>
            </w:r>
          </w:p>
        </w:tc>
      </w:tr>
      <w:tr w:rsidR="006971F9" w:rsidRPr="006971F9" w14:paraId="4C9BF245" w14:textId="77777777" w:rsidTr="00E341F6">
        <w:trPr>
          <w:trHeight w:val="169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864899" w14:textId="1FCD4628" w:rsidR="009200AB" w:rsidRPr="006971F9" w:rsidRDefault="0048631E" w:rsidP="00E341F6">
            <w:pPr>
              <w:jc w:val="both"/>
              <w:rPr>
                <w:rFonts w:ascii="Times New Roman" w:eastAsia="Times New Roman" w:hAnsi="Times New Roman" w:cs="Times New Roman"/>
                <w:lang w:val="lv-LV"/>
              </w:rPr>
            </w:pPr>
            <w:r w:rsidRPr="006971F9">
              <w:rPr>
                <w:rFonts w:ascii="Times New Roman" w:eastAsia="Times New Roman" w:hAnsi="Times New Roman" w:cs="Times New Roman"/>
                <w:lang w:val="lv-LV"/>
              </w:rPr>
              <w:t>Dvieļi</w:t>
            </w:r>
            <w:r w:rsidR="009200AB" w:rsidRPr="006971F9">
              <w:rPr>
                <w:rFonts w:ascii="Times New Roman" w:eastAsia="Times New Roman" w:hAnsi="Times New Roman" w:cs="Times New Roman"/>
                <w:lang w:val="lv-LV"/>
              </w:rPr>
              <w:t xml:space="preserve"> paredzēti valsts apdraudējuma gadījumā atbilstoši Ministru kabineta 2024. gada 26. marta noteikumiem Nr. 185 “</w:t>
            </w:r>
            <w:r w:rsidR="009200AB" w:rsidRPr="006971F9">
              <w:rPr>
                <w:rFonts w:ascii="Times New Roman" w:hAnsi="Times New Roman" w:cs="Times New Roman"/>
                <w:shd w:val="clear" w:color="auto" w:fill="FFFFFF"/>
                <w:lang w:val="lv-LV"/>
              </w:rPr>
              <w:t>Noteikumi par iedzīvotāju nodrošināšanu ar pirmās nepieciešamības precēm valsts apdraudējuma gadījumā”</w:t>
            </w:r>
            <w:r w:rsidR="009200AB" w:rsidRPr="006971F9">
              <w:rPr>
                <w:rFonts w:ascii="Times New Roman" w:eastAsia="Times New Roman" w:hAnsi="Times New Roman" w:cs="Times New Roman"/>
                <w:lang w:val="lv-LV"/>
              </w:rPr>
              <w:t>, zīdaiņiem līdz 2 gadu vecumam. Prece ir paredzēta uzglabāšanai noliktavā uz paletēm, tādēļ būtiska nozīme ir katras atsevišķas vienības un preču apjoma iesaiņojuma noturībai pret klimatiskajiem apstākļiem. Būtisks ir preces un preču kopuma kompaktums uzglabāšanas, pārvietošanas, izdales procesa laikā.</w:t>
            </w:r>
          </w:p>
        </w:tc>
      </w:tr>
      <w:tr w:rsidR="006971F9" w:rsidRPr="006971F9" w14:paraId="380DFC84"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A0EFF" w14:textId="77777777" w:rsidR="009200AB" w:rsidRPr="006971F9" w:rsidRDefault="009200AB" w:rsidP="009200AB">
            <w:pPr>
              <w:pStyle w:val="ListParagraph"/>
              <w:numPr>
                <w:ilvl w:val="0"/>
                <w:numId w:val="2"/>
              </w:numPr>
              <w:spacing w:line="360" w:lineRule="auto"/>
              <w:jc w:val="center"/>
              <w:rPr>
                <w:rFonts w:ascii="Times New Roman" w:eastAsia="Times New Roman" w:hAnsi="Times New Roman" w:cs="Times New Roman"/>
              </w:rPr>
            </w:pPr>
            <w:r w:rsidRPr="006971F9">
              <w:rPr>
                <w:rFonts w:ascii="Times New Roman" w:eastAsia="Times New Roman" w:hAnsi="Times New Roman" w:cs="Times New Roman"/>
                <w:b/>
                <w:bCs/>
                <w:lang w:val="lv-LV"/>
              </w:rPr>
              <w:t>PAMATMATERIĀLS</w:t>
            </w:r>
          </w:p>
        </w:tc>
      </w:tr>
      <w:tr w:rsidR="006971F9" w:rsidRPr="006971F9" w14:paraId="11C5AFAA" w14:textId="77777777" w:rsidTr="00E341F6">
        <w:trPr>
          <w:trHeight w:val="126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1703AA" w14:textId="4E845E69" w:rsidR="00B44ED7" w:rsidRPr="006971F9" w:rsidRDefault="00BE6745" w:rsidP="00B44ED7">
            <w:pPr>
              <w:pStyle w:val="ListParagraph"/>
              <w:numPr>
                <w:ilvl w:val="1"/>
                <w:numId w:val="2"/>
              </w:numPr>
              <w:ind w:left="447" w:hanging="425"/>
              <w:rPr>
                <w:rFonts w:ascii="Times New Roman" w:hAnsi="Times New Roman" w:cs="Times New Roman"/>
              </w:rPr>
            </w:pPr>
            <w:proofErr w:type="spellStart"/>
            <w:r w:rsidRPr="006971F9">
              <w:rPr>
                <w:rFonts w:ascii="Times New Roman" w:eastAsia="Times New Roman" w:hAnsi="Times New Roman" w:cs="Times New Roman"/>
                <w:lang w:val="lv-LV"/>
              </w:rPr>
              <w:t>Mikrošķiedra</w:t>
            </w:r>
            <w:proofErr w:type="spellEnd"/>
            <w:r w:rsidR="006971F9">
              <w:rPr>
                <w:rFonts w:ascii="Times New Roman" w:eastAsia="Times New Roman" w:hAnsi="Times New Roman" w:cs="Times New Roman"/>
                <w:lang w:val="lv-LV"/>
              </w:rPr>
              <w:t>:</w:t>
            </w:r>
            <w:r w:rsidR="00A47C02" w:rsidRPr="006971F9">
              <w:rPr>
                <w:rFonts w:ascii="Times New Roman" w:eastAsia="Times New Roman" w:hAnsi="Times New Roman" w:cs="Times New Roman"/>
                <w:lang w:val="lv-LV"/>
              </w:rPr>
              <w:t xml:space="preserve"> </w:t>
            </w:r>
            <w:r w:rsidR="00A47C02" w:rsidRPr="006971F9">
              <w:rPr>
                <w:rFonts w:ascii="Times New Roman" w:eastAsia="Times New Roman" w:hAnsi="Times New Roman" w:cs="Times New Roman"/>
                <w:lang w:eastAsia="lv-LV"/>
              </w:rPr>
              <w:t xml:space="preserve">70%-80% </w:t>
            </w:r>
            <w:proofErr w:type="spellStart"/>
            <w:r w:rsidR="00A47C02" w:rsidRPr="006971F9">
              <w:rPr>
                <w:rFonts w:ascii="Times New Roman" w:eastAsia="Times New Roman" w:hAnsi="Times New Roman" w:cs="Times New Roman"/>
                <w:lang w:eastAsia="lv-LV"/>
              </w:rPr>
              <w:t>poliesters</w:t>
            </w:r>
            <w:proofErr w:type="spellEnd"/>
            <w:r w:rsidR="00A47C02" w:rsidRPr="006971F9">
              <w:rPr>
                <w:rFonts w:ascii="Times New Roman" w:eastAsia="Times New Roman" w:hAnsi="Times New Roman" w:cs="Times New Roman"/>
                <w:lang w:eastAsia="lv-LV"/>
              </w:rPr>
              <w:t xml:space="preserve">, 30%- 20% </w:t>
            </w:r>
            <w:proofErr w:type="spellStart"/>
            <w:r w:rsidR="00A47C02" w:rsidRPr="006971F9">
              <w:rPr>
                <w:rFonts w:ascii="Times New Roman" w:eastAsia="Times New Roman" w:hAnsi="Times New Roman" w:cs="Times New Roman"/>
                <w:lang w:eastAsia="lv-LV"/>
              </w:rPr>
              <w:t>poliamīds</w:t>
            </w:r>
            <w:proofErr w:type="spellEnd"/>
          </w:p>
          <w:p w14:paraId="3421DA6F" w14:textId="77777777" w:rsidR="009200AB" w:rsidRPr="006971F9" w:rsidRDefault="009200AB" w:rsidP="006971F9">
            <w:pPr>
              <w:rPr>
                <w:rFonts w:ascii="Times New Roman" w:eastAsia="Times New Roman" w:hAnsi="Times New Roman" w:cs="Times New Roman"/>
              </w:rPr>
            </w:pPr>
          </w:p>
        </w:tc>
      </w:tr>
      <w:tr w:rsidR="006971F9" w:rsidRPr="006971F9" w14:paraId="1C7593AB"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F0D057" w14:textId="77777777" w:rsidR="009200AB" w:rsidRPr="006971F9" w:rsidRDefault="009200AB" w:rsidP="009200AB">
            <w:pPr>
              <w:pStyle w:val="ListParagraph"/>
              <w:numPr>
                <w:ilvl w:val="0"/>
                <w:numId w:val="2"/>
              </w:numPr>
              <w:spacing w:line="360" w:lineRule="auto"/>
              <w:jc w:val="center"/>
              <w:rPr>
                <w:rFonts w:ascii="Times New Roman" w:eastAsia="Times New Roman" w:hAnsi="Times New Roman" w:cs="Times New Roman"/>
              </w:rPr>
            </w:pPr>
            <w:r w:rsidRPr="006971F9">
              <w:rPr>
                <w:rFonts w:ascii="Times New Roman" w:eastAsia="Times New Roman" w:hAnsi="Times New Roman" w:cs="Times New Roman"/>
                <w:b/>
                <w:bCs/>
                <w:lang w:val="lv-LV"/>
              </w:rPr>
              <w:t>KOMPLEKTĀCIJA UN SAVIETOJAMĪBA</w:t>
            </w:r>
          </w:p>
        </w:tc>
      </w:tr>
      <w:tr w:rsidR="006971F9" w:rsidRPr="006971F9" w14:paraId="7A9B385D" w14:textId="77777777" w:rsidTr="00E341F6">
        <w:trPr>
          <w:trHeight w:val="84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AEB679" w14:textId="7AF92D6E" w:rsidR="009200AB" w:rsidRPr="006971F9" w:rsidRDefault="00BA080B" w:rsidP="00505926">
            <w:pPr>
              <w:pStyle w:val="ListParagraph"/>
              <w:numPr>
                <w:ilvl w:val="1"/>
                <w:numId w:val="2"/>
              </w:numPr>
              <w:spacing w:line="279" w:lineRule="auto"/>
              <w:ind w:left="447" w:hanging="425"/>
              <w:jc w:val="both"/>
              <w:rPr>
                <w:rFonts w:ascii="Times New Roman" w:eastAsia="Times New Roman" w:hAnsi="Times New Roman" w:cs="Times New Roman"/>
                <w:lang w:val="lv-LV"/>
              </w:rPr>
            </w:pPr>
            <w:r w:rsidRPr="006971F9">
              <w:rPr>
                <w:rFonts w:ascii="Times New Roman" w:eastAsia="Times New Roman" w:hAnsi="Times New Roman" w:cs="Times New Roman"/>
                <w:lang w:val="lv-LV"/>
              </w:rPr>
              <w:t xml:space="preserve">Viens dvielis </w:t>
            </w:r>
            <w:r w:rsidR="009200AB" w:rsidRPr="006971F9">
              <w:rPr>
                <w:rFonts w:ascii="Times New Roman" w:eastAsia="Times New Roman" w:hAnsi="Times New Roman" w:cs="Times New Roman"/>
                <w:lang w:val="lv-LV"/>
              </w:rPr>
              <w:t>katrā iepakojumā.</w:t>
            </w:r>
          </w:p>
        </w:tc>
      </w:tr>
      <w:tr w:rsidR="006971F9" w:rsidRPr="006971F9" w14:paraId="17142D97"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CE4405" w14:textId="77777777" w:rsidR="009200AB" w:rsidRPr="006971F9" w:rsidRDefault="009200AB" w:rsidP="009200AB">
            <w:pPr>
              <w:pStyle w:val="ListParagraph"/>
              <w:numPr>
                <w:ilvl w:val="0"/>
                <w:numId w:val="2"/>
              </w:numPr>
              <w:spacing w:line="360" w:lineRule="auto"/>
              <w:jc w:val="center"/>
              <w:rPr>
                <w:rFonts w:ascii="Times New Roman" w:eastAsia="Times New Roman" w:hAnsi="Times New Roman" w:cs="Times New Roman"/>
              </w:rPr>
            </w:pPr>
            <w:r w:rsidRPr="006971F9">
              <w:rPr>
                <w:rFonts w:ascii="Times New Roman" w:eastAsia="Times New Roman" w:hAnsi="Times New Roman" w:cs="Times New Roman"/>
                <w:b/>
                <w:bCs/>
                <w:lang w:val="lv-LV"/>
              </w:rPr>
              <w:t>TEHNISKĀS PRASĪBAS UN KONSTRUKCIJAS APRAKSTS</w:t>
            </w:r>
          </w:p>
        </w:tc>
      </w:tr>
      <w:tr w:rsidR="006971F9" w:rsidRPr="006971F9" w14:paraId="4CB98493" w14:textId="77777777" w:rsidTr="00E341F6">
        <w:trPr>
          <w:trHeight w:val="84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25AF0D" w14:textId="46579A4A" w:rsidR="009200AB" w:rsidRPr="006971F9" w:rsidRDefault="006971F9" w:rsidP="006971F9">
            <w:pPr>
              <w:pStyle w:val="ListParagraph"/>
              <w:numPr>
                <w:ilvl w:val="1"/>
                <w:numId w:val="2"/>
              </w:numPr>
              <w:ind w:left="447" w:hanging="425"/>
              <w:rPr>
                <w:rFonts w:ascii="Times New Roman" w:hAnsi="Times New Roman" w:cs="Times New Roman"/>
              </w:rPr>
            </w:pPr>
            <w:proofErr w:type="spellStart"/>
            <w:r w:rsidRPr="006971F9">
              <w:rPr>
                <w:rFonts w:ascii="Times New Roman" w:eastAsia="Times New Roman" w:hAnsi="Times New Roman" w:cs="Times New Roman"/>
              </w:rPr>
              <w:t>Auduma</w:t>
            </w:r>
            <w:proofErr w:type="spellEnd"/>
            <w:r w:rsidRPr="006971F9">
              <w:rPr>
                <w:rFonts w:ascii="Times New Roman" w:eastAsia="Times New Roman" w:hAnsi="Times New Roman" w:cs="Times New Roman"/>
              </w:rPr>
              <w:t xml:space="preserve"> </w:t>
            </w:r>
            <w:proofErr w:type="spellStart"/>
            <w:r w:rsidRPr="006971F9">
              <w:rPr>
                <w:rFonts w:ascii="Times New Roman" w:eastAsia="Times New Roman" w:hAnsi="Times New Roman" w:cs="Times New Roman"/>
              </w:rPr>
              <w:t>blīvums</w:t>
            </w:r>
            <w:proofErr w:type="spellEnd"/>
            <w:r w:rsidRPr="006971F9">
              <w:rPr>
                <w:rFonts w:ascii="Times New Roman" w:eastAsia="Times New Roman" w:hAnsi="Times New Roman" w:cs="Times New Roman"/>
              </w:rPr>
              <w:t xml:space="preserve"> </w:t>
            </w:r>
            <w:proofErr w:type="spellStart"/>
            <w:r w:rsidRPr="006971F9">
              <w:rPr>
                <w:rFonts w:ascii="Times New Roman" w:eastAsia="Times New Roman" w:hAnsi="Times New Roman" w:cs="Times New Roman"/>
              </w:rPr>
              <w:t>vismaz</w:t>
            </w:r>
            <w:proofErr w:type="spellEnd"/>
            <w:r w:rsidRPr="006971F9">
              <w:rPr>
                <w:rFonts w:ascii="Times New Roman" w:eastAsia="Times New Roman" w:hAnsi="Times New Roman" w:cs="Times New Roman"/>
              </w:rPr>
              <w:t xml:space="preserve"> 250 g/m</w:t>
            </w:r>
            <w:r w:rsidRPr="006971F9">
              <w:rPr>
                <w:rFonts w:ascii="Times New Roman" w:eastAsia="Times New Roman" w:hAnsi="Times New Roman" w:cs="Times New Roman"/>
                <w:vertAlign w:val="superscript"/>
              </w:rPr>
              <w:t>2</w:t>
            </w:r>
            <w:r w:rsidRPr="006971F9">
              <w:rPr>
                <w:rFonts w:ascii="Times New Roman" w:eastAsia="Times New Roman" w:hAnsi="Times New Roman" w:cs="Times New Roman"/>
              </w:rPr>
              <w:t>.</w:t>
            </w:r>
          </w:p>
        </w:tc>
      </w:tr>
      <w:tr w:rsidR="006971F9" w:rsidRPr="006971F9" w14:paraId="57411ACB"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1FE92D" w14:textId="77777777" w:rsidR="009200AB" w:rsidRPr="006971F9" w:rsidRDefault="009200AB" w:rsidP="009200AB">
            <w:pPr>
              <w:pStyle w:val="ListParagraph"/>
              <w:numPr>
                <w:ilvl w:val="0"/>
                <w:numId w:val="2"/>
              </w:numPr>
              <w:spacing w:line="360" w:lineRule="auto"/>
              <w:jc w:val="center"/>
              <w:rPr>
                <w:rFonts w:ascii="Times New Roman" w:eastAsia="Times New Roman" w:hAnsi="Times New Roman" w:cs="Times New Roman"/>
              </w:rPr>
            </w:pPr>
            <w:r w:rsidRPr="006971F9">
              <w:rPr>
                <w:rFonts w:ascii="Times New Roman" w:eastAsia="Times New Roman" w:hAnsi="Times New Roman" w:cs="Times New Roman"/>
                <w:b/>
                <w:bCs/>
                <w:lang w:val="lv-LV"/>
              </w:rPr>
              <w:t>IZMĒRS UN SVARS</w:t>
            </w:r>
          </w:p>
        </w:tc>
      </w:tr>
      <w:tr w:rsidR="006971F9" w:rsidRPr="006971F9" w14:paraId="46FD209E" w14:textId="77777777" w:rsidTr="00E341F6">
        <w:trPr>
          <w:trHeight w:val="40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CA2BBF" w14:textId="0F28E4BC" w:rsidR="009200AB" w:rsidRPr="006971F9" w:rsidRDefault="00C24A2A" w:rsidP="00407825">
            <w:pPr>
              <w:pStyle w:val="ListParagraph"/>
              <w:numPr>
                <w:ilvl w:val="1"/>
                <w:numId w:val="2"/>
              </w:numPr>
              <w:ind w:left="447" w:hanging="425"/>
              <w:jc w:val="both"/>
              <w:rPr>
                <w:rFonts w:ascii="Times New Roman" w:eastAsia="Times New Roman" w:hAnsi="Times New Roman" w:cs="Times New Roman"/>
                <w:lang w:val="lv-LV"/>
              </w:rPr>
            </w:pPr>
            <w:r w:rsidRPr="006971F9">
              <w:rPr>
                <w:rFonts w:ascii="Times New Roman" w:hAnsi="Times New Roman" w:cs="Times New Roman"/>
                <w:lang w:val="lv-LV"/>
              </w:rPr>
              <w:t xml:space="preserve">Aptuvenais </w:t>
            </w:r>
            <w:r w:rsidR="005140D1" w:rsidRPr="006971F9">
              <w:rPr>
                <w:rFonts w:ascii="Times New Roman" w:hAnsi="Times New Roman" w:cs="Times New Roman"/>
                <w:lang w:val="lv-LV"/>
              </w:rPr>
              <w:t>i</w:t>
            </w:r>
            <w:r w:rsidR="00407825" w:rsidRPr="006971F9">
              <w:rPr>
                <w:rFonts w:ascii="Times New Roman" w:hAnsi="Times New Roman" w:cs="Times New Roman"/>
                <w:lang w:val="lv-LV"/>
              </w:rPr>
              <w:t>zmērs: 65 x 130 cm</w:t>
            </w:r>
          </w:p>
        </w:tc>
      </w:tr>
      <w:tr w:rsidR="006971F9" w:rsidRPr="006971F9" w14:paraId="6183B82A"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7D92C41" w14:textId="77777777" w:rsidR="009200AB" w:rsidRPr="006971F9" w:rsidRDefault="009200AB" w:rsidP="009200AB">
            <w:pPr>
              <w:pStyle w:val="ListParagraph"/>
              <w:numPr>
                <w:ilvl w:val="0"/>
                <w:numId w:val="2"/>
              </w:numPr>
              <w:spacing w:line="360" w:lineRule="auto"/>
              <w:jc w:val="center"/>
              <w:rPr>
                <w:rFonts w:ascii="Times New Roman" w:eastAsia="Times New Roman" w:hAnsi="Times New Roman" w:cs="Times New Roman"/>
              </w:rPr>
            </w:pPr>
            <w:r w:rsidRPr="006971F9">
              <w:rPr>
                <w:rFonts w:ascii="Times New Roman" w:eastAsia="Times New Roman" w:hAnsi="Times New Roman" w:cs="Times New Roman"/>
                <w:b/>
                <w:bCs/>
                <w:lang w:val="lv-LV"/>
              </w:rPr>
              <w:t>MARĶĒJUMS</w:t>
            </w:r>
          </w:p>
        </w:tc>
      </w:tr>
      <w:tr w:rsidR="006971F9" w:rsidRPr="006971F9" w14:paraId="66F89211" w14:textId="77777777" w:rsidTr="00E341F6">
        <w:trPr>
          <w:trHeight w:val="82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3D1B85" w14:textId="77777777" w:rsidR="009200AB" w:rsidRPr="006971F9" w:rsidRDefault="009200AB" w:rsidP="009200AB">
            <w:pPr>
              <w:pStyle w:val="ListParagraph"/>
              <w:numPr>
                <w:ilvl w:val="1"/>
                <w:numId w:val="2"/>
              </w:numPr>
              <w:ind w:left="447" w:hanging="425"/>
              <w:rPr>
                <w:rFonts w:ascii="Times New Roman" w:eastAsia="Times New Roman" w:hAnsi="Times New Roman" w:cs="Times New Roman"/>
                <w:lang w:val="lv-LV"/>
              </w:rPr>
            </w:pPr>
            <w:r w:rsidRPr="006971F9">
              <w:rPr>
                <w:rFonts w:ascii="Times New Roman" w:eastAsia="Times New Roman" w:hAnsi="Times New Roman" w:cs="Times New Roman"/>
                <w:lang w:val="lv-LV"/>
              </w:rPr>
              <w:t>Iepakojuma iekšpusē jābūt drukātai etiķetei, uz kuras jābūt norādītai vismaz šādai informācijai:</w:t>
            </w:r>
          </w:p>
          <w:p w14:paraId="6455853F" w14:textId="77777777" w:rsidR="009200AB" w:rsidRPr="006971F9" w:rsidRDefault="009200AB" w:rsidP="009200AB">
            <w:pPr>
              <w:pStyle w:val="ListParagraph"/>
              <w:numPr>
                <w:ilvl w:val="2"/>
                <w:numId w:val="2"/>
              </w:numPr>
              <w:ind w:left="1156" w:hanging="709"/>
              <w:rPr>
                <w:rFonts w:ascii="Times New Roman" w:eastAsia="Times New Roman" w:hAnsi="Times New Roman" w:cs="Times New Roman"/>
              </w:rPr>
            </w:pPr>
            <w:r w:rsidRPr="006971F9">
              <w:rPr>
                <w:rFonts w:ascii="Times New Roman" w:eastAsia="Times New Roman" w:hAnsi="Times New Roman" w:cs="Times New Roman"/>
                <w:lang w:val="lv-LV"/>
              </w:rPr>
              <w:t>Ražotāja nosaukums;</w:t>
            </w:r>
          </w:p>
          <w:p w14:paraId="3FE5AA1D" w14:textId="77777777" w:rsidR="009200AB" w:rsidRPr="006971F9" w:rsidRDefault="009200AB" w:rsidP="009200AB">
            <w:pPr>
              <w:pStyle w:val="ListParagraph"/>
              <w:numPr>
                <w:ilvl w:val="2"/>
                <w:numId w:val="2"/>
              </w:numPr>
              <w:ind w:left="1156" w:hanging="709"/>
              <w:rPr>
                <w:rFonts w:ascii="Times New Roman" w:eastAsia="Times New Roman" w:hAnsi="Times New Roman" w:cs="Times New Roman"/>
              </w:rPr>
            </w:pPr>
            <w:r w:rsidRPr="006971F9">
              <w:rPr>
                <w:rFonts w:ascii="Times New Roman" w:eastAsia="Times New Roman" w:hAnsi="Times New Roman" w:cs="Times New Roman"/>
                <w:lang w:val="lv-LV"/>
              </w:rPr>
              <w:t>Izstrādājuma nosaukums;</w:t>
            </w:r>
          </w:p>
          <w:p w14:paraId="68BBE769" w14:textId="77777777" w:rsidR="009200AB" w:rsidRPr="006971F9" w:rsidRDefault="009200AB" w:rsidP="009200AB">
            <w:pPr>
              <w:pStyle w:val="ListParagraph"/>
              <w:numPr>
                <w:ilvl w:val="2"/>
                <w:numId w:val="2"/>
              </w:numPr>
              <w:ind w:left="1156" w:hanging="709"/>
              <w:rPr>
                <w:rFonts w:ascii="Times New Roman" w:eastAsia="Times New Roman" w:hAnsi="Times New Roman" w:cs="Times New Roman"/>
              </w:rPr>
            </w:pPr>
            <w:r w:rsidRPr="006971F9">
              <w:rPr>
                <w:rFonts w:ascii="Times New Roman" w:eastAsia="Times New Roman" w:hAnsi="Times New Roman" w:cs="Times New Roman"/>
                <w:lang w:val="lv-LV"/>
              </w:rPr>
              <w:t>Partijas numurs;</w:t>
            </w:r>
          </w:p>
          <w:p w14:paraId="0BA98EEC" w14:textId="77777777" w:rsidR="009200AB" w:rsidRPr="006971F9" w:rsidRDefault="009200AB" w:rsidP="009200AB">
            <w:pPr>
              <w:pStyle w:val="ListParagraph"/>
              <w:numPr>
                <w:ilvl w:val="2"/>
                <w:numId w:val="2"/>
              </w:numPr>
              <w:ind w:left="1156" w:hanging="709"/>
              <w:rPr>
                <w:rFonts w:ascii="Times New Roman" w:eastAsia="Times New Roman" w:hAnsi="Times New Roman" w:cs="Times New Roman"/>
              </w:rPr>
            </w:pPr>
            <w:r w:rsidRPr="006971F9">
              <w:rPr>
                <w:rFonts w:ascii="Times New Roman" w:eastAsia="Times New Roman" w:hAnsi="Times New Roman" w:cs="Times New Roman"/>
                <w:lang w:val="lv-LV"/>
              </w:rPr>
              <w:t>Izgatavošanas mēnesis un gads;</w:t>
            </w:r>
          </w:p>
          <w:p w14:paraId="02DCBD2B" w14:textId="77777777" w:rsidR="009200AB" w:rsidRPr="006971F9" w:rsidRDefault="009200AB" w:rsidP="009200AB">
            <w:pPr>
              <w:pStyle w:val="ListParagraph"/>
              <w:numPr>
                <w:ilvl w:val="2"/>
                <w:numId w:val="2"/>
              </w:numPr>
              <w:ind w:left="1156" w:hanging="709"/>
              <w:rPr>
                <w:rFonts w:ascii="Times New Roman" w:eastAsia="Times New Roman" w:hAnsi="Times New Roman" w:cs="Times New Roman"/>
              </w:rPr>
            </w:pPr>
            <w:r w:rsidRPr="006971F9">
              <w:rPr>
                <w:rFonts w:ascii="Times New Roman" w:eastAsia="Times New Roman" w:hAnsi="Times New Roman" w:cs="Times New Roman"/>
                <w:lang w:val="lv-LV"/>
              </w:rPr>
              <w:t>Pamatmateriālu sastāvs;</w:t>
            </w:r>
          </w:p>
          <w:p w14:paraId="6951CE65" w14:textId="77777777" w:rsidR="009200AB" w:rsidRPr="006971F9" w:rsidRDefault="009200AB" w:rsidP="009200AB">
            <w:pPr>
              <w:pStyle w:val="ListParagraph"/>
              <w:numPr>
                <w:ilvl w:val="2"/>
                <w:numId w:val="2"/>
              </w:numPr>
              <w:ind w:left="1156" w:hanging="709"/>
              <w:rPr>
                <w:rFonts w:ascii="Times New Roman" w:eastAsia="Times New Roman" w:hAnsi="Times New Roman" w:cs="Times New Roman"/>
              </w:rPr>
            </w:pPr>
            <w:r w:rsidRPr="006971F9">
              <w:rPr>
                <w:rFonts w:ascii="Times New Roman" w:eastAsia="Times New Roman" w:hAnsi="Times New Roman" w:cs="Times New Roman"/>
                <w:lang w:val="lv-LV"/>
              </w:rPr>
              <w:t>Kopšanas simboli un apraksts;</w:t>
            </w:r>
          </w:p>
          <w:p w14:paraId="0267E63E" w14:textId="77777777" w:rsidR="009200AB" w:rsidRPr="006971F9" w:rsidRDefault="009200AB" w:rsidP="009200AB">
            <w:pPr>
              <w:pStyle w:val="ListParagraph"/>
              <w:numPr>
                <w:ilvl w:val="1"/>
                <w:numId w:val="2"/>
              </w:numPr>
              <w:ind w:left="447" w:hanging="425"/>
              <w:rPr>
                <w:rFonts w:ascii="Times New Roman" w:eastAsia="Times New Roman" w:hAnsi="Times New Roman" w:cs="Times New Roman"/>
              </w:rPr>
            </w:pPr>
            <w:r w:rsidRPr="006971F9">
              <w:rPr>
                <w:rFonts w:ascii="Times New Roman" w:eastAsia="Times New Roman" w:hAnsi="Times New Roman" w:cs="Times New Roman"/>
                <w:lang w:val="lv-LV"/>
              </w:rPr>
              <w:t>Etiķetē norādāmai informācijai jābūt atbilstoša izmēra un izkārtotai tā, lai to būtu viegli izlasīt un noskenēt.</w:t>
            </w:r>
          </w:p>
        </w:tc>
      </w:tr>
      <w:tr w:rsidR="006971F9" w:rsidRPr="006971F9" w14:paraId="069E1106"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69088332" w14:textId="77777777" w:rsidR="009200AB" w:rsidRPr="006971F9" w:rsidRDefault="009200AB" w:rsidP="009200AB">
            <w:pPr>
              <w:pStyle w:val="ListParagraph"/>
              <w:numPr>
                <w:ilvl w:val="0"/>
                <w:numId w:val="2"/>
              </w:numPr>
              <w:spacing w:line="360" w:lineRule="auto"/>
              <w:jc w:val="center"/>
              <w:rPr>
                <w:rFonts w:ascii="Times New Roman" w:eastAsia="Times New Roman" w:hAnsi="Times New Roman" w:cs="Times New Roman"/>
              </w:rPr>
            </w:pPr>
            <w:r w:rsidRPr="006971F9">
              <w:rPr>
                <w:rFonts w:ascii="Times New Roman" w:eastAsia="Times New Roman" w:hAnsi="Times New Roman" w:cs="Times New Roman"/>
                <w:b/>
                <w:bCs/>
                <w:lang w:val="lv-LV"/>
              </w:rPr>
              <w:t>KRĀSA</w:t>
            </w:r>
          </w:p>
        </w:tc>
      </w:tr>
      <w:tr w:rsidR="006971F9" w:rsidRPr="006971F9" w14:paraId="08E7BC06" w14:textId="77777777" w:rsidTr="00E341F6">
        <w:trPr>
          <w:trHeight w:val="549"/>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FFD051" w14:textId="6B9E9BD2" w:rsidR="009200AB" w:rsidRPr="006971F9" w:rsidRDefault="009200AB" w:rsidP="00505926">
            <w:pPr>
              <w:pStyle w:val="ListParagraph"/>
              <w:numPr>
                <w:ilvl w:val="1"/>
                <w:numId w:val="2"/>
              </w:numPr>
              <w:spacing w:line="279" w:lineRule="auto"/>
              <w:ind w:left="447" w:hanging="425"/>
              <w:jc w:val="both"/>
              <w:rPr>
                <w:rFonts w:ascii="Times New Roman" w:eastAsia="Times New Roman" w:hAnsi="Times New Roman" w:cs="Times New Roman"/>
                <w:lang w:val="lv-LV"/>
              </w:rPr>
            </w:pPr>
            <w:r w:rsidRPr="006971F9">
              <w:rPr>
                <w:rFonts w:ascii="Times New Roman" w:eastAsia="Times New Roman" w:hAnsi="Times New Roman" w:cs="Times New Roman"/>
                <w:lang w:val="lv-LV"/>
              </w:rPr>
              <w:t xml:space="preserve"> </w:t>
            </w:r>
            <w:r w:rsidR="004F5EDA" w:rsidRPr="006971F9">
              <w:rPr>
                <w:rFonts w:ascii="Times New Roman" w:eastAsia="Times New Roman" w:hAnsi="Times New Roman" w:cs="Times New Roman"/>
                <w:lang w:val="lv-LV"/>
              </w:rPr>
              <w:t xml:space="preserve">Vienkrāsains. </w:t>
            </w:r>
            <w:r w:rsidRPr="006971F9">
              <w:rPr>
                <w:rFonts w:ascii="Times New Roman" w:eastAsia="Times New Roman" w:hAnsi="Times New Roman" w:cs="Times New Roman"/>
                <w:lang w:val="lv-LV"/>
              </w:rPr>
              <w:t xml:space="preserve">Jebkāda krāsa. Katrs </w:t>
            </w:r>
            <w:r w:rsidR="00351029" w:rsidRPr="006971F9">
              <w:rPr>
                <w:rFonts w:ascii="Times New Roman" w:eastAsia="Times New Roman" w:hAnsi="Times New Roman" w:cs="Times New Roman"/>
                <w:lang w:val="lv-LV"/>
              </w:rPr>
              <w:t>dvielis</w:t>
            </w:r>
            <w:r w:rsidRPr="006971F9">
              <w:rPr>
                <w:rFonts w:ascii="Times New Roman" w:eastAsia="Times New Roman" w:hAnsi="Times New Roman" w:cs="Times New Roman"/>
                <w:lang w:val="lv-LV"/>
              </w:rPr>
              <w:t xml:space="preserve"> var būt atšķirīgā krāsā.</w:t>
            </w:r>
          </w:p>
        </w:tc>
      </w:tr>
      <w:tr w:rsidR="006971F9" w:rsidRPr="006971F9" w14:paraId="4C4EA6E9"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3D24EAC0" w14:textId="77777777" w:rsidR="009200AB" w:rsidRPr="006971F9" w:rsidRDefault="009200AB" w:rsidP="009200AB">
            <w:pPr>
              <w:pStyle w:val="ListParagraph"/>
              <w:numPr>
                <w:ilvl w:val="0"/>
                <w:numId w:val="2"/>
              </w:numPr>
              <w:spacing w:line="360" w:lineRule="auto"/>
              <w:jc w:val="center"/>
              <w:rPr>
                <w:rFonts w:ascii="Times New Roman" w:eastAsia="Times New Roman" w:hAnsi="Times New Roman" w:cs="Times New Roman"/>
              </w:rPr>
            </w:pPr>
            <w:r w:rsidRPr="006971F9">
              <w:rPr>
                <w:rFonts w:ascii="Times New Roman" w:eastAsia="Times New Roman" w:hAnsi="Times New Roman" w:cs="Times New Roman"/>
                <w:b/>
                <w:bCs/>
                <w:lang w:val="lv-LV"/>
              </w:rPr>
              <w:t>APKOPES PRASĪBAS</w:t>
            </w:r>
          </w:p>
        </w:tc>
      </w:tr>
      <w:tr w:rsidR="006971F9" w:rsidRPr="006971F9" w14:paraId="650E45AB" w14:textId="77777777" w:rsidTr="00E341F6">
        <w:trPr>
          <w:trHeight w:val="579"/>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660659" w14:textId="77777777" w:rsidR="009200AB" w:rsidRPr="006971F9" w:rsidRDefault="009200AB" w:rsidP="00505926">
            <w:pPr>
              <w:pStyle w:val="ListParagraph"/>
              <w:numPr>
                <w:ilvl w:val="1"/>
                <w:numId w:val="2"/>
              </w:numPr>
              <w:spacing w:line="279" w:lineRule="auto"/>
              <w:ind w:left="447" w:hanging="425"/>
              <w:jc w:val="both"/>
              <w:rPr>
                <w:rFonts w:ascii="Times New Roman" w:eastAsia="Times New Roman" w:hAnsi="Times New Roman" w:cs="Times New Roman"/>
              </w:rPr>
            </w:pPr>
            <w:r w:rsidRPr="006971F9">
              <w:rPr>
                <w:rFonts w:ascii="Times New Roman" w:eastAsia="Times New Roman" w:hAnsi="Times New Roman" w:cs="Times New Roman"/>
                <w:lang w:val="lv-LV"/>
              </w:rPr>
              <w:t xml:space="preserve"> Kopšanas simboli uz marķējuma.</w:t>
            </w:r>
          </w:p>
        </w:tc>
      </w:tr>
      <w:tr w:rsidR="006971F9" w:rsidRPr="006971F9" w14:paraId="0C85C590"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6F9399F2" w14:textId="77777777" w:rsidR="009200AB" w:rsidRPr="006971F9" w:rsidRDefault="009200AB" w:rsidP="009200AB">
            <w:pPr>
              <w:pStyle w:val="ListParagraph"/>
              <w:numPr>
                <w:ilvl w:val="0"/>
                <w:numId w:val="2"/>
              </w:numPr>
              <w:spacing w:line="360" w:lineRule="auto"/>
              <w:jc w:val="center"/>
              <w:rPr>
                <w:rFonts w:ascii="Times New Roman" w:eastAsia="Times New Roman" w:hAnsi="Times New Roman" w:cs="Times New Roman"/>
              </w:rPr>
            </w:pPr>
            <w:r w:rsidRPr="006971F9">
              <w:rPr>
                <w:rFonts w:ascii="Times New Roman" w:eastAsia="Times New Roman" w:hAnsi="Times New Roman" w:cs="Times New Roman"/>
                <w:b/>
                <w:bCs/>
                <w:lang w:val="lv-LV"/>
              </w:rPr>
              <w:lastRenderedPageBreak/>
              <w:t>IEPAKOJUMS</w:t>
            </w:r>
          </w:p>
        </w:tc>
      </w:tr>
      <w:tr w:rsidR="006971F9" w:rsidRPr="006971F9" w14:paraId="78D7615B" w14:textId="77777777" w:rsidTr="00E341F6">
        <w:trPr>
          <w:trHeight w:val="154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F8E77A" w14:textId="62F5074C" w:rsidR="009200AB" w:rsidRPr="006971F9" w:rsidRDefault="00222D37" w:rsidP="009200AB">
            <w:pPr>
              <w:pStyle w:val="ListParagraph"/>
              <w:numPr>
                <w:ilvl w:val="1"/>
                <w:numId w:val="2"/>
              </w:numPr>
              <w:ind w:left="447" w:hanging="425"/>
              <w:jc w:val="both"/>
              <w:rPr>
                <w:rFonts w:ascii="Times New Roman" w:eastAsia="Times New Roman" w:hAnsi="Times New Roman" w:cs="Times New Roman"/>
                <w:lang w:val="lv-LV"/>
              </w:rPr>
            </w:pPr>
            <w:r w:rsidRPr="006971F9">
              <w:rPr>
                <w:rFonts w:ascii="Times New Roman" w:eastAsia="Times New Roman" w:hAnsi="Times New Roman" w:cs="Times New Roman"/>
                <w:lang w:val="lv-LV"/>
              </w:rPr>
              <w:t>Dvielis</w:t>
            </w:r>
            <w:r w:rsidR="009200AB" w:rsidRPr="006971F9">
              <w:rPr>
                <w:rFonts w:ascii="Times New Roman" w:eastAsia="Times New Roman" w:hAnsi="Times New Roman" w:cs="Times New Roman"/>
                <w:lang w:val="lv-LV"/>
              </w:rPr>
              <w:t xml:space="preserve"> ir </w:t>
            </w:r>
            <w:r w:rsidR="007A3088" w:rsidRPr="006971F9">
              <w:rPr>
                <w:rFonts w:ascii="Times New Roman" w:eastAsia="Times New Roman" w:hAnsi="Times New Roman" w:cs="Times New Roman"/>
                <w:lang w:val="lv-LV"/>
              </w:rPr>
              <w:t>1</w:t>
            </w:r>
            <w:r w:rsidR="009200AB" w:rsidRPr="006971F9">
              <w:rPr>
                <w:rFonts w:ascii="Times New Roman" w:eastAsia="Times New Roman" w:hAnsi="Times New Roman" w:cs="Times New Roman"/>
                <w:lang w:val="lv-LV"/>
              </w:rPr>
              <w:t xml:space="preserve"> gab. katrā iepakojumā. </w:t>
            </w:r>
            <w:proofErr w:type="spellStart"/>
            <w:r w:rsidR="009200AB" w:rsidRPr="006971F9">
              <w:rPr>
                <w:rFonts w:ascii="Times New Roman" w:eastAsia="Times New Roman" w:hAnsi="Times New Roman" w:cs="Times New Roman"/>
                <w:lang w:val="lv-LV"/>
              </w:rPr>
              <w:t>Katrs</w:t>
            </w:r>
            <w:r w:rsidR="007A3088" w:rsidRPr="006971F9">
              <w:rPr>
                <w:rFonts w:ascii="Times New Roman" w:eastAsia="Times New Roman" w:hAnsi="Times New Roman" w:cs="Times New Roman"/>
                <w:lang w:val="lv-LV"/>
              </w:rPr>
              <w:t>dvielis</w:t>
            </w:r>
            <w:proofErr w:type="spellEnd"/>
            <w:r w:rsidR="009200AB" w:rsidRPr="006971F9">
              <w:rPr>
                <w:rFonts w:ascii="Times New Roman" w:eastAsia="Times New Roman" w:hAnsi="Times New Roman" w:cs="Times New Roman"/>
                <w:lang w:val="lv-LV"/>
              </w:rPr>
              <w:t xml:space="preserve"> jāievieto caurspīdīgā slēgtā, mitruma izturīgā plastikāta vai poliamīda maisā.</w:t>
            </w:r>
          </w:p>
          <w:p w14:paraId="21D4F5B5" w14:textId="77777777" w:rsidR="009200AB" w:rsidRPr="006971F9" w:rsidRDefault="009200AB" w:rsidP="009200AB">
            <w:pPr>
              <w:pStyle w:val="ListParagraph"/>
              <w:numPr>
                <w:ilvl w:val="1"/>
                <w:numId w:val="2"/>
              </w:numPr>
              <w:ind w:left="447" w:hanging="425"/>
              <w:jc w:val="both"/>
              <w:rPr>
                <w:rFonts w:ascii="Times New Roman" w:eastAsia="Times New Roman" w:hAnsi="Times New Roman" w:cs="Times New Roman"/>
                <w:lang w:val="lv-LV"/>
              </w:rPr>
            </w:pPr>
            <w:r w:rsidRPr="006971F9">
              <w:rPr>
                <w:rFonts w:ascii="Times New Roman" w:eastAsia="Times New Roman" w:hAnsi="Times New Roman" w:cs="Times New Roman"/>
                <w:lang w:val="lv-LV"/>
              </w:rPr>
              <w:t xml:space="preserve"> Uz iepakojuma tieši </w:t>
            </w:r>
            <w:proofErr w:type="spellStart"/>
            <w:r w:rsidRPr="006971F9">
              <w:rPr>
                <w:rFonts w:ascii="Times New Roman" w:eastAsia="Times New Roman" w:hAnsi="Times New Roman" w:cs="Times New Roman"/>
                <w:lang w:val="lv-LV"/>
              </w:rPr>
              <w:t>tieši</w:t>
            </w:r>
            <w:proofErr w:type="spellEnd"/>
            <w:r w:rsidRPr="006971F9">
              <w:rPr>
                <w:rFonts w:ascii="Times New Roman" w:eastAsia="Times New Roman" w:hAnsi="Times New Roman" w:cs="Times New Roman"/>
                <w:lang w:val="lv-LV"/>
              </w:rPr>
              <w:t xml:space="preserve"> vai ar uzlīmi ir norādīts ražotāja nosaukums, izstrādājuma nosaukums, svītrkods un QR kods. </w:t>
            </w:r>
          </w:p>
          <w:p w14:paraId="01E2F80D" w14:textId="3B28EBAD" w:rsidR="009200AB" w:rsidRPr="006971F9" w:rsidRDefault="00E63783" w:rsidP="009200AB">
            <w:pPr>
              <w:pStyle w:val="ListParagraph"/>
              <w:numPr>
                <w:ilvl w:val="1"/>
                <w:numId w:val="2"/>
              </w:numPr>
              <w:ind w:left="447" w:hanging="425"/>
              <w:rPr>
                <w:rFonts w:ascii="Times New Roman" w:eastAsia="Times New Roman" w:hAnsi="Times New Roman" w:cs="Times New Roman"/>
                <w:lang w:val="lv-LV"/>
              </w:rPr>
            </w:pPr>
            <w:r w:rsidRPr="006971F9">
              <w:rPr>
                <w:rFonts w:ascii="Times New Roman" w:eastAsia="Times New Roman" w:hAnsi="Times New Roman" w:cs="Times New Roman"/>
                <w:lang w:val="lv-LV"/>
              </w:rPr>
              <w:t>Dvieļi</w:t>
            </w:r>
            <w:r w:rsidR="009200AB" w:rsidRPr="006971F9">
              <w:rPr>
                <w:rFonts w:ascii="Times New Roman" w:eastAsia="Times New Roman" w:hAnsi="Times New Roman" w:cs="Times New Roman"/>
                <w:lang w:val="lv-LV"/>
              </w:rPr>
              <w:t xml:space="preserve"> novietoti uz </w:t>
            </w:r>
            <w:proofErr w:type="spellStart"/>
            <w:r w:rsidR="009200AB" w:rsidRPr="006971F9">
              <w:rPr>
                <w:rFonts w:ascii="Times New Roman" w:eastAsia="Times New Roman" w:hAnsi="Times New Roman" w:cs="Times New Roman"/>
                <w:lang w:val="lv-LV"/>
              </w:rPr>
              <w:t>Eiropaletēm</w:t>
            </w:r>
            <w:proofErr w:type="spellEnd"/>
            <w:r w:rsidR="009200AB" w:rsidRPr="006971F9">
              <w:rPr>
                <w:rFonts w:ascii="Times New Roman" w:eastAsia="Times New Roman" w:hAnsi="Times New Roman" w:cs="Times New Roman"/>
                <w:lang w:val="lv-LV"/>
              </w:rPr>
              <w:t xml:space="preserve"> (EPAL 800 x 1200), </w:t>
            </w:r>
            <w:r w:rsidRPr="006971F9">
              <w:rPr>
                <w:rFonts w:ascii="Times New Roman" w:eastAsia="Times New Roman" w:hAnsi="Times New Roman" w:cs="Times New Roman"/>
                <w:lang w:val="lv-LV"/>
              </w:rPr>
              <w:t>dvieļu</w:t>
            </w:r>
            <w:r w:rsidR="009200AB" w:rsidRPr="006971F9">
              <w:rPr>
                <w:rFonts w:ascii="Times New Roman" w:eastAsia="Times New Roman" w:hAnsi="Times New Roman" w:cs="Times New Roman"/>
                <w:lang w:val="lv-LV"/>
              </w:rPr>
              <w:t xml:space="preserve"> apjoms uz paletes iesaiņots plastikāta saiņojamā materiālā. </w:t>
            </w:r>
            <w:r w:rsidR="009A6648" w:rsidRPr="006971F9">
              <w:rPr>
                <w:rFonts w:ascii="Times New Roman" w:eastAsia="Times New Roman" w:hAnsi="Times New Roman" w:cs="Times New Roman"/>
                <w:lang w:val="lv-LV"/>
              </w:rPr>
              <w:t>Dvieļu</w:t>
            </w:r>
            <w:r w:rsidR="009200AB" w:rsidRPr="006971F9">
              <w:rPr>
                <w:rFonts w:ascii="Times New Roman" w:eastAsia="Times New Roman" w:hAnsi="Times New Roman" w:cs="Times New Roman"/>
                <w:lang w:val="lv-LV"/>
              </w:rPr>
              <w:t xml:space="preserve"> apjomam uz katras paletes ir jābūt nomarķētam un labi saskatāmam: </w:t>
            </w:r>
          </w:p>
          <w:p w14:paraId="7B52C64A" w14:textId="77777777" w:rsidR="009200AB" w:rsidRPr="006971F9" w:rsidRDefault="009200AB" w:rsidP="009200AB">
            <w:pPr>
              <w:pStyle w:val="ListParagraph"/>
              <w:numPr>
                <w:ilvl w:val="2"/>
                <w:numId w:val="2"/>
              </w:numPr>
              <w:rPr>
                <w:rFonts w:ascii="Times New Roman" w:eastAsia="Times New Roman" w:hAnsi="Times New Roman" w:cs="Times New Roman"/>
              </w:rPr>
            </w:pPr>
            <w:r w:rsidRPr="006971F9">
              <w:rPr>
                <w:rFonts w:ascii="Times New Roman" w:eastAsia="Times New Roman" w:hAnsi="Times New Roman" w:cs="Times New Roman"/>
                <w:lang w:val="lv-LV"/>
              </w:rPr>
              <w:t xml:space="preserve">LVA (Latvijas ISO </w:t>
            </w:r>
            <w:proofErr w:type="spellStart"/>
            <w:r w:rsidRPr="006971F9">
              <w:rPr>
                <w:rFonts w:ascii="Times New Roman" w:eastAsia="Times New Roman" w:hAnsi="Times New Roman" w:cs="Times New Roman"/>
                <w:lang w:val="lv-LV"/>
              </w:rPr>
              <w:t>Country</w:t>
            </w:r>
            <w:proofErr w:type="spellEnd"/>
            <w:r w:rsidRPr="006971F9">
              <w:rPr>
                <w:rFonts w:ascii="Times New Roman" w:eastAsia="Times New Roman" w:hAnsi="Times New Roman" w:cs="Times New Roman"/>
                <w:lang w:val="lv-LV"/>
              </w:rPr>
              <w:t xml:space="preserve"> </w:t>
            </w:r>
            <w:proofErr w:type="spellStart"/>
            <w:r w:rsidRPr="006971F9">
              <w:rPr>
                <w:rFonts w:ascii="Times New Roman" w:eastAsia="Times New Roman" w:hAnsi="Times New Roman" w:cs="Times New Roman"/>
                <w:lang w:val="lv-LV"/>
              </w:rPr>
              <w:t>code</w:t>
            </w:r>
            <w:proofErr w:type="spellEnd"/>
            <w:r w:rsidRPr="006971F9">
              <w:rPr>
                <w:rFonts w:ascii="Times New Roman" w:eastAsia="Times New Roman" w:hAnsi="Times New Roman" w:cs="Times New Roman"/>
                <w:lang w:val="lv-LV"/>
              </w:rPr>
              <w:t>);</w:t>
            </w:r>
          </w:p>
          <w:p w14:paraId="318DEE3C" w14:textId="77777777" w:rsidR="009200AB" w:rsidRPr="006971F9" w:rsidRDefault="009200AB" w:rsidP="009200AB">
            <w:pPr>
              <w:pStyle w:val="ListParagraph"/>
              <w:numPr>
                <w:ilvl w:val="2"/>
                <w:numId w:val="2"/>
              </w:numPr>
              <w:rPr>
                <w:rFonts w:ascii="Times New Roman" w:eastAsia="Times New Roman" w:hAnsi="Times New Roman" w:cs="Times New Roman"/>
              </w:rPr>
            </w:pPr>
            <w:r w:rsidRPr="006971F9">
              <w:rPr>
                <w:rFonts w:ascii="Times New Roman" w:eastAsia="Times New Roman" w:hAnsi="Times New Roman" w:cs="Times New Roman"/>
                <w:lang w:val="lv-LV"/>
              </w:rPr>
              <w:t>Ražotāja nosaukums;</w:t>
            </w:r>
          </w:p>
          <w:p w14:paraId="2CF94D30" w14:textId="77777777" w:rsidR="009200AB" w:rsidRPr="006971F9" w:rsidRDefault="009200AB" w:rsidP="009200AB">
            <w:pPr>
              <w:pStyle w:val="ListParagraph"/>
              <w:numPr>
                <w:ilvl w:val="2"/>
                <w:numId w:val="2"/>
              </w:numPr>
              <w:rPr>
                <w:rFonts w:ascii="Times New Roman" w:eastAsia="Times New Roman" w:hAnsi="Times New Roman" w:cs="Times New Roman"/>
              </w:rPr>
            </w:pPr>
            <w:r w:rsidRPr="006971F9">
              <w:rPr>
                <w:rFonts w:ascii="Times New Roman" w:eastAsia="Times New Roman" w:hAnsi="Times New Roman" w:cs="Times New Roman"/>
                <w:lang w:val="lv-LV"/>
              </w:rPr>
              <w:t>Izstrādājuma nosaukums;</w:t>
            </w:r>
          </w:p>
          <w:p w14:paraId="7312F8A9" w14:textId="77777777" w:rsidR="009200AB" w:rsidRPr="006971F9" w:rsidRDefault="009200AB" w:rsidP="009200AB">
            <w:pPr>
              <w:pStyle w:val="ListParagraph"/>
              <w:numPr>
                <w:ilvl w:val="2"/>
                <w:numId w:val="2"/>
              </w:numPr>
              <w:rPr>
                <w:rFonts w:ascii="Times New Roman" w:eastAsia="Times New Roman" w:hAnsi="Times New Roman" w:cs="Times New Roman"/>
              </w:rPr>
            </w:pPr>
            <w:r w:rsidRPr="006971F9">
              <w:rPr>
                <w:rFonts w:ascii="Times New Roman" w:eastAsia="Times New Roman" w:hAnsi="Times New Roman" w:cs="Times New Roman"/>
                <w:lang w:val="lv-LV"/>
              </w:rPr>
              <w:t>Partijas numurs;</w:t>
            </w:r>
          </w:p>
          <w:p w14:paraId="39DA5D83" w14:textId="77777777" w:rsidR="009200AB" w:rsidRPr="006971F9" w:rsidRDefault="009200AB" w:rsidP="009200AB">
            <w:pPr>
              <w:pStyle w:val="ListParagraph"/>
              <w:numPr>
                <w:ilvl w:val="2"/>
                <w:numId w:val="2"/>
              </w:numPr>
              <w:rPr>
                <w:rFonts w:ascii="Times New Roman" w:eastAsia="Times New Roman" w:hAnsi="Times New Roman" w:cs="Times New Roman"/>
              </w:rPr>
            </w:pPr>
            <w:r w:rsidRPr="006971F9">
              <w:rPr>
                <w:rFonts w:ascii="Times New Roman" w:eastAsia="Times New Roman" w:hAnsi="Times New Roman" w:cs="Times New Roman"/>
                <w:lang w:val="lv-LV"/>
              </w:rPr>
              <w:t>Izgatavošanas mēnesis un gads;</w:t>
            </w:r>
          </w:p>
          <w:p w14:paraId="094236A5" w14:textId="73E3165A" w:rsidR="009200AB" w:rsidRPr="006971F9" w:rsidRDefault="009A6648" w:rsidP="009200AB">
            <w:pPr>
              <w:pStyle w:val="ListParagraph"/>
              <w:numPr>
                <w:ilvl w:val="2"/>
                <w:numId w:val="2"/>
              </w:numPr>
              <w:rPr>
                <w:rFonts w:ascii="Times New Roman" w:eastAsia="Times New Roman" w:hAnsi="Times New Roman" w:cs="Times New Roman"/>
              </w:rPr>
            </w:pPr>
            <w:r w:rsidRPr="006971F9">
              <w:rPr>
                <w:rFonts w:ascii="Times New Roman" w:eastAsia="Times New Roman" w:hAnsi="Times New Roman" w:cs="Times New Roman"/>
                <w:lang w:val="lv-LV"/>
              </w:rPr>
              <w:t>Dvieļu</w:t>
            </w:r>
            <w:r w:rsidR="009200AB" w:rsidRPr="006971F9">
              <w:rPr>
                <w:rFonts w:ascii="Times New Roman" w:eastAsia="Times New Roman" w:hAnsi="Times New Roman" w:cs="Times New Roman"/>
                <w:lang w:val="lv-LV"/>
              </w:rPr>
              <w:t xml:space="preserve"> skaits uz </w:t>
            </w:r>
            <w:proofErr w:type="spellStart"/>
            <w:r w:rsidR="009200AB" w:rsidRPr="006971F9">
              <w:rPr>
                <w:rFonts w:ascii="Times New Roman" w:eastAsia="Times New Roman" w:hAnsi="Times New Roman" w:cs="Times New Roman"/>
                <w:lang w:val="lv-LV"/>
              </w:rPr>
              <w:t>Eiropaletes</w:t>
            </w:r>
            <w:proofErr w:type="spellEnd"/>
            <w:r w:rsidR="009200AB" w:rsidRPr="006971F9">
              <w:rPr>
                <w:rFonts w:ascii="Times New Roman" w:eastAsia="Times New Roman" w:hAnsi="Times New Roman" w:cs="Times New Roman"/>
                <w:lang w:val="lv-LV"/>
              </w:rPr>
              <w:t>.</w:t>
            </w:r>
          </w:p>
          <w:p w14:paraId="4C37196E" w14:textId="77777777" w:rsidR="009200AB" w:rsidRPr="006971F9" w:rsidRDefault="009200AB" w:rsidP="00E341F6">
            <w:pPr>
              <w:ind w:left="22" w:firstLine="720"/>
              <w:jc w:val="both"/>
              <w:rPr>
                <w:rFonts w:ascii="Times New Roman" w:eastAsia="Times New Roman" w:hAnsi="Times New Roman" w:cs="Times New Roman"/>
              </w:rPr>
            </w:pPr>
          </w:p>
        </w:tc>
      </w:tr>
      <w:tr w:rsidR="006971F9" w:rsidRPr="006971F9" w14:paraId="2A1BA29C"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9BEDC70" w14:textId="3A54766C" w:rsidR="009200AB" w:rsidRPr="006971F9" w:rsidRDefault="00C80439" w:rsidP="009200AB">
            <w:pPr>
              <w:pStyle w:val="ListParagraph"/>
              <w:numPr>
                <w:ilvl w:val="0"/>
                <w:numId w:val="2"/>
              </w:numPr>
              <w:spacing w:line="360" w:lineRule="auto"/>
              <w:jc w:val="center"/>
              <w:rPr>
                <w:rFonts w:ascii="Times New Roman" w:eastAsia="Times New Roman" w:hAnsi="Times New Roman" w:cs="Times New Roman"/>
              </w:rPr>
            </w:pPr>
            <w:r>
              <w:rPr>
                <w:rFonts w:ascii="Times New Roman" w:eastAsia="Times New Roman" w:hAnsi="Times New Roman" w:cs="Times New Roman"/>
                <w:b/>
                <w:bCs/>
                <w:lang w:val="lv-LV"/>
              </w:rPr>
              <w:t xml:space="preserve">UZGLABĀŠANAS UN </w:t>
            </w:r>
            <w:r w:rsidR="009200AB" w:rsidRPr="006971F9">
              <w:rPr>
                <w:rFonts w:ascii="Times New Roman" w:eastAsia="Times New Roman" w:hAnsi="Times New Roman" w:cs="Times New Roman"/>
                <w:b/>
                <w:bCs/>
                <w:lang w:val="lv-LV"/>
              </w:rPr>
              <w:t>GARANTIJAS PRASĪBAS</w:t>
            </w:r>
          </w:p>
        </w:tc>
      </w:tr>
      <w:tr w:rsidR="009200AB" w:rsidRPr="006971F9" w14:paraId="4739CE82" w14:textId="77777777" w:rsidTr="00E341F6">
        <w:trPr>
          <w:trHeight w:val="1861"/>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23DA71" w14:textId="4DC7A3BC" w:rsidR="009200AB" w:rsidRPr="006971F9" w:rsidRDefault="0036013A" w:rsidP="009200AB">
            <w:pPr>
              <w:pStyle w:val="ListParagraph"/>
              <w:numPr>
                <w:ilvl w:val="1"/>
                <w:numId w:val="2"/>
              </w:numPr>
              <w:ind w:left="590" w:hanging="567"/>
              <w:jc w:val="both"/>
              <w:rPr>
                <w:rFonts w:ascii="Times New Roman" w:eastAsia="Times New Roman" w:hAnsi="Times New Roman" w:cs="Times New Roman"/>
              </w:rPr>
            </w:pPr>
            <w:r w:rsidRPr="006971F9">
              <w:rPr>
                <w:rFonts w:ascii="Times New Roman" w:eastAsia="Times New Roman" w:hAnsi="Times New Roman" w:cs="Times New Roman"/>
                <w:lang w:val="lv-LV"/>
              </w:rPr>
              <w:t>Dvielim</w:t>
            </w:r>
            <w:r w:rsidR="009200AB" w:rsidRPr="006971F9">
              <w:rPr>
                <w:rFonts w:ascii="Times New Roman" w:eastAsia="Times New Roman" w:hAnsi="Times New Roman" w:cs="Times New Roman"/>
                <w:lang w:val="lv-LV"/>
              </w:rPr>
              <w:t>, uzglabājot to oriģinālajā iepakojumā, jāspēj saglabāt savas īpašības un funkcijas bez papildus apkopes vismaz 10 gadus kopš pieņemšanas brīža normālos noliktavas apstākļos. Normāla noliktavas temperatūra var variēt no + 5° līdz +2</w:t>
            </w:r>
            <w:r w:rsidR="006971F9">
              <w:rPr>
                <w:rFonts w:ascii="Times New Roman" w:eastAsia="Times New Roman" w:hAnsi="Times New Roman" w:cs="Times New Roman"/>
                <w:lang w:val="lv-LV"/>
              </w:rPr>
              <w:t>5</w:t>
            </w:r>
            <w:r w:rsidR="009200AB" w:rsidRPr="006971F9">
              <w:rPr>
                <w:rFonts w:ascii="Times New Roman" w:eastAsia="Times New Roman" w:hAnsi="Times New Roman" w:cs="Times New Roman"/>
                <w:lang w:val="lv-LV"/>
              </w:rPr>
              <w:t xml:space="preserve">° C ar relatīvo gaisa mitrumu no 35 līdz </w:t>
            </w:r>
            <w:r w:rsidR="006971F9">
              <w:rPr>
                <w:rFonts w:ascii="Times New Roman" w:eastAsia="Times New Roman" w:hAnsi="Times New Roman" w:cs="Times New Roman"/>
                <w:lang w:val="lv-LV"/>
              </w:rPr>
              <w:t>6</w:t>
            </w:r>
            <w:r w:rsidR="009200AB" w:rsidRPr="006971F9">
              <w:rPr>
                <w:rFonts w:ascii="Times New Roman" w:eastAsia="Times New Roman" w:hAnsi="Times New Roman" w:cs="Times New Roman"/>
                <w:lang w:val="lv-LV"/>
              </w:rPr>
              <w:t>0%.</w:t>
            </w:r>
          </w:p>
          <w:p w14:paraId="5F7FDC78" w14:textId="77777777" w:rsidR="009200AB" w:rsidRPr="006971F9" w:rsidRDefault="009200AB" w:rsidP="009200AB">
            <w:pPr>
              <w:pStyle w:val="ListParagraph"/>
              <w:numPr>
                <w:ilvl w:val="1"/>
                <w:numId w:val="2"/>
              </w:numPr>
              <w:ind w:left="590" w:hanging="567"/>
              <w:jc w:val="both"/>
              <w:rPr>
                <w:rFonts w:ascii="Times New Roman" w:eastAsia="Times New Roman" w:hAnsi="Times New Roman" w:cs="Times New Roman"/>
              </w:rPr>
            </w:pPr>
            <w:r w:rsidRPr="006971F9">
              <w:rPr>
                <w:rFonts w:ascii="Times New Roman" w:eastAsia="Times New Roman" w:hAnsi="Times New Roman" w:cs="Times New Roman"/>
                <w:lang w:val="lv-LV"/>
              </w:rPr>
              <w:t>Garantijas laiks ne mazāk kā 2 gadi kopš preces pieņemšanas brīža.</w:t>
            </w:r>
          </w:p>
        </w:tc>
      </w:tr>
    </w:tbl>
    <w:p w14:paraId="0FB42A65" w14:textId="77777777" w:rsidR="009200AB" w:rsidRPr="006971F9" w:rsidRDefault="009200AB" w:rsidP="009200AB">
      <w:pPr>
        <w:rPr>
          <w:rFonts w:ascii="Times New Roman" w:eastAsia="Times New Roman" w:hAnsi="Times New Roman" w:cs="Times New Roman"/>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60"/>
      </w:tblGrid>
      <w:tr w:rsidR="006971F9" w:rsidRPr="006971F9" w14:paraId="444B3135" w14:textId="77777777" w:rsidTr="00E341F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0DCB1E04" w14:textId="77777777" w:rsidR="009200AB" w:rsidRPr="006971F9" w:rsidRDefault="009200AB" w:rsidP="009200AB">
            <w:pPr>
              <w:pStyle w:val="ListParagraph"/>
              <w:numPr>
                <w:ilvl w:val="0"/>
                <w:numId w:val="2"/>
              </w:numPr>
              <w:spacing w:line="360" w:lineRule="auto"/>
              <w:jc w:val="center"/>
              <w:rPr>
                <w:rFonts w:ascii="Times New Roman" w:eastAsia="Times New Roman" w:hAnsi="Times New Roman" w:cs="Times New Roman"/>
              </w:rPr>
            </w:pPr>
            <w:r w:rsidRPr="006971F9">
              <w:rPr>
                <w:rFonts w:ascii="Times New Roman" w:eastAsia="Times New Roman" w:hAnsi="Times New Roman" w:cs="Times New Roman"/>
                <w:b/>
                <w:bCs/>
                <w:lang w:val="lv-LV"/>
              </w:rPr>
              <w:t>KVALITĀTES PRASĪBAS</w:t>
            </w:r>
          </w:p>
        </w:tc>
      </w:tr>
      <w:tr w:rsidR="009200AB" w:rsidRPr="006971F9" w14:paraId="5AF4E07E" w14:textId="77777777" w:rsidTr="00E341F6">
        <w:trPr>
          <w:trHeight w:val="2734"/>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AB891C" w14:textId="19286E1F" w:rsidR="009200AB" w:rsidRPr="006971F9" w:rsidRDefault="00021041" w:rsidP="009200AB">
            <w:pPr>
              <w:pStyle w:val="ListParagraph"/>
              <w:numPr>
                <w:ilvl w:val="1"/>
                <w:numId w:val="2"/>
              </w:numPr>
              <w:ind w:left="589" w:hanging="567"/>
              <w:jc w:val="both"/>
              <w:rPr>
                <w:rFonts w:ascii="Times New Roman" w:eastAsia="Times New Roman" w:hAnsi="Times New Roman" w:cs="Times New Roman"/>
                <w:lang w:val="lv-LV"/>
              </w:rPr>
            </w:pPr>
            <w:r w:rsidRPr="006971F9">
              <w:rPr>
                <w:rFonts w:ascii="Times New Roman" w:eastAsia="Times New Roman" w:hAnsi="Times New Roman" w:cs="Times New Roman"/>
                <w:lang w:val="lv-LV"/>
              </w:rPr>
              <w:t>Dvieļa</w:t>
            </w:r>
            <w:r w:rsidR="009200AB" w:rsidRPr="006971F9">
              <w:rPr>
                <w:rFonts w:ascii="Times New Roman" w:eastAsia="Times New Roman" w:hAnsi="Times New Roman" w:cs="Times New Roman"/>
                <w:lang w:val="lv-LV"/>
              </w:rPr>
              <w:t xml:space="preserve"> malas ir apšūtas, lai nodrošinātu auduma iziršanu lietošanas laikā.</w:t>
            </w:r>
          </w:p>
          <w:p w14:paraId="36B7BC42" w14:textId="77777777" w:rsidR="009200AB" w:rsidRPr="006971F9" w:rsidRDefault="009200AB" w:rsidP="009200AB">
            <w:pPr>
              <w:pStyle w:val="ListParagraph"/>
              <w:numPr>
                <w:ilvl w:val="1"/>
                <w:numId w:val="2"/>
              </w:numPr>
              <w:ind w:left="589" w:hanging="567"/>
              <w:jc w:val="both"/>
              <w:rPr>
                <w:rFonts w:ascii="Times New Roman" w:eastAsia="Times New Roman" w:hAnsi="Times New Roman" w:cs="Times New Roman"/>
                <w:lang w:val="lv-LV"/>
              </w:rPr>
            </w:pPr>
            <w:r w:rsidRPr="006971F9">
              <w:rPr>
                <w:rFonts w:ascii="Times New Roman" w:eastAsia="Times New Roman" w:hAnsi="Times New Roman" w:cs="Times New Roman"/>
                <w:lang w:val="lv-LV"/>
              </w:rPr>
              <w:t xml:space="preserve">Šuvumos nedrīkst rasties defekti: savilkumi vai </w:t>
            </w:r>
            <w:proofErr w:type="spellStart"/>
            <w:r w:rsidRPr="006971F9">
              <w:rPr>
                <w:rFonts w:ascii="Times New Roman" w:eastAsia="Times New Roman" w:hAnsi="Times New Roman" w:cs="Times New Roman"/>
                <w:lang w:val="lv-LV"/>
              </w:rPr>
              <w:t>caurcirtumi</w:t>
            </w:r>
            <w:proofErr w:type="spellEnd"/>
            <w:r w:rsidRPr="006971F9">
              <w:rPr>
                <w:rFonts w:ascii="Times New Roman" w:eastAsia="Times New Roman" w:hAnsi="Times New Roman" w:cs="Times New Roman"/>
                <w:lang w:val="lv-LV"/>
              </w:rPr>
              <w:t>. Visu savienojošo šuvju galiem jābūt nostiprinātiem. Diegu galiem, nostiprinātiem un nogrieztiem. Nedrīkst būt netīrumi (putekļi, smiltis, šķidrumu, mikroorganismu radīti traipi), neparedzētu komponenšu atdalīšanās, nodilumi vai cita veida neregularitātes vai deformācijas.</w:t>
            </w:r>
          </w:p>
          <w:p w14:paraId="41BDF596" w14:textId="77777777" w:rsidR="009200AB" w:rsidRPr="006971F9" w:rsidRDefault="009200AB" w:rsidP="009200AB">
            <w:pPr>
              <w:pStyle w:val="ListParagraph"/>
              <w:numPr>
                <w:ilvl w:val="1"/>
                <w:numId w:val="2"/>
              </w:numPr>
              <w:ind w:left="589" w:hanging="567"/>
              <w:jc w:val="both"/>
              <w:rPr>
                <w:rFonts w:ascii="Times New Roman" w:eastAsia="Times New Roman" w:hAnsi="Times New Roman" w:cs="Times New Roman"/>
                <w:lang w:val="lv-LV"/>
              </w:rPr>
            </w:pPr>
            <w:r w:rsidRPr="006971F9">
              <w:rPr>
                <w:rFonts w:ascii="Times New Roman" w:eastAsia="Times New Roman" w:hAnsi="Times New Roman" w:cs="Times New Roman"/>
                <w:lang w:val="lv-LV"/>
              </w:rPr>
              <w:t xml:space="preserve">Gatavā izstrādājuma </w:t>
            </w:r>
            <w:proofErr w:type="spellStart"/>
            <w:r w:rsidRPr="006971F9">
              <w:rPr>
                <w:rFonts w:ascii="Times New Roman" w:eastAsia="Times New Roman" w:hAnsi="Times New Roman" w:cs="Times New Roman"/>
                <w:lang w:val="lv-LV"/>
              </w:rPr>
              <w:t>taktilajām</w:t>
            </w:r>
            <w:proofErr w:type="spellEnd"/>
            <w:r w:rsidRPr="006971F9">
              <w:rPr>
                <w:rFonts w:ascii="Times New Roman" w:eastAsia="Times New Roman" w:hAnsi="Times New Roman" w:cs="Times New Roman"/>
                <w:lang w:val="lv-LV"/>
              </w:rPr>
              <w:t xml:space="preserve">, </w:t>
            </w:r>
            <w:proofErr w:type="spellStart"/>
            <w:r w:rsidRPr="006971F9">
              <w:rPr>
                <w:rFonts w:ascii="Times New Roman" w:eastAsia="Times New Roman" w:hAnsi="Times New Roman" w:cs="Times New Roman"/>
                <w:lang w:val="lv-LV"/>
              </w:rPr>
              <w:t>kopjamības</w:t>
            </w:r>
            <w:proofErr w:type="spellEnd"/>
            <w:r w:rsidRPr="006971F9">
              <w:rPr>
                <w:rFonts w:ascii="Times New Roman" w:eastAsia="Times New Roman" w:hAnsi="Times New Roman" w:cs="Times New Roman"/>
                <w:lang w:val="lv-LV"/>
              </w:rPr>
              <w:t>, izmēru stabilitātes, fizikāli mehāniskās ilgizturības un krāsojuma noturības īpašībām jāatbilst prasītajam kvalitātes līmenim visu paredzēto garantijas laiku.</w:t>
            </w:r>
          </w:p>
          <w:p w14:paraId="2F834B84" w14:textId="77777777" w:rsidR="009200AB" w:rsidRPr="006971F9" w:rsidRDefault="009200AB" w:rsidP="009200AB">
            <w:pPr>
              <w:pStyle w:val="ListParagraph"/>
              <w:numPr>
                <w:ilvl w:val="1"/>
                <w:numId w:val="2"/>
              </w:numPr>
              <w:ind w:left="589" w:hanging="567"/>
              <w:jc w:val="both"/>
              <w:rPr>
                <w:rFonts w:ascii="Times New Roman" w:eastAsia="Times New Roman" w:hAnsi="Times New Roman" w:cs="Times New Roman"/>
                <w:lang w:val="lv-LV"/>
              </w:rPr>
            </w:pPr>
            <w:r w:rsidRPr="006971F9">
              <w:rPr>
                <w:rFonts w:ascii="Times New Roman" w:eastAsia="Times New Roman" w:hAnsi="Times New Roman" w:cs="Times New Roman"/>
                <w:lang w:val="lv-LV"/>
              </w:rPr>
              <w:t>Nekvalitatīvās preces nomaiņa jānodrošina ne ilgāk kā mēneša laikā no pretenzijas saņemšanas dienas.</w:t>
            </w:r>
          </w:p>
        </w:tc>
      </w:tr>
    </w:tbl>
    <w:p w14:paraId="7F551DEF" w14:textId="77777777" w:rsidR="009200AB" w:rsidRPr="006971F9" w:rsidRDefault="009200AB" w:rsidP="009200AB">
      <w:pPr>
        <w:widowControl w:val="0"/>
        <w:shd w:val="clear" w:color="auto" w:fill="FFFFFF" w:themeFill="background1"/>
        <w:spacing w:line="276" w:lineRule="auto"/>
        <w:rPr>
          <w:rFonts w:ascii="Times New Roman" w:eastAsia="Times New Roman" w:hAnsi="Times New Roman" w:cs="Times New Roman"/>
        </w:rPr>
      </w:pPr>
    </w:p>
    <w:p w14:paraId="229DFF25" w14:textId="77777777" w:rsidR="009200AB" w:rsidRPr="006971F9" w:rsidRDefault="009200AB" w:rsidP="009200AB">
      <w:pPr>
        <w:widowControl w:val="0"/>
        <w:shd w:val="clear" w:color="auto" w:fill="FFFFFF" w:themeFill="background1"/>
        <w:spacing w:line="276" w:lineRule="auto"/>
        <w:rPr>
          <w:rFonts w:ascii="Times New Roman" w:eastAsia="Times New Roman" w:hAnsi="Times New Roman" w:cs="Times New Roman"/>
        </w:rPr>
      </w:pPr>
    </w:p>
    <w:p w14:paraId="7798873B" w14:textId="77777777" w:rsidR="00505926" w:rsidRPr="006971F9" w:rsidRDefault="00D95CB7" w:rsidP="00505926">
      <w:pPr>
        <w:keepNext/>
        <w:widowControl w:val="0"/>
        <w:shd w:val="clear" w:color="auto" w:fill="FFFFFF" w:themeFill="background1"/>
        <w:spacing w:line="276" w:lineRule="auto"/>
        <w:rPr>
          <w:rFonts w:ascii="Times New Roman" w:hAnsi="Times New Roman" w:cs="Times New Roman"/>
        </w:rPr>
      </w:pPr>
      <w:r w:rsidRPr="006971F9">
        <w:rPr>
          <w:rFonts w:ascii="Times New Roman" w:eastAsia="Times New Roman" w:hAnsi="Times New Roman" w:cs="Times New Roman"/>
          <w:noProof/>
        </w:rPr>
        <w:lastRenderedPageBreak/>
        <w:drawing>
          <wp:inline distT="0" distB="0" distL="0" distR="0" wp14:anchorId="0030408E" wp14:editId="554FEEF1">
            <wp:extent cx="5274310" cy="3895725"/>
            <wp:effectExtent l="0" t="0" r="2540" b="9525"/>
            <wp:docPr id="194160258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02589" name="Attēls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895725"/>
                    </a:xfrm>
                    <a:prstGeom prst="rect">
                      <a:avLst/>
                    </a:prstGeom>
                  </pic:spPr>
                </pic:pic>
              </a:graphicData>
            </a:graphic>
          </wp:inline>
        </w:drawing>
      </w:r>
      <w:r w:rsidRPr="006971F9">
        <w:rPr>
          <w:rFonts w:ascii="Times New Roman" w:eastAsia="Times New Roman" w:hAnsi="Times New Roman" w:cs="Times New Roman"/>
          <w:noProof/>
        </w:rPr>
        <w:drawing>
          <wp:inline distT="0" distB="0" distL="0" distR="0" wp14:anchorId="59A497A2" wp14:editId="41C98B4A">
            <wp:extent cx="5274310" cy="4350385"/>
            <wp:effectExtent l="0" t="0" r="2540" b="0"/>
            <wp:docPr id="550390614" name="Attēls 3" descr="Attēls, kurā ir zaļš, audums, iekštelpu&#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90614" name="Attēls 3" descr="Attēls, kurā ir zaļš, audums, iekštelpu&#10;&#10;Apraksts ģenerēts automātiski"/>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4350385"/>
                    </a:xfrm>
                    <a:prstGeom prst="rect">
                      <a:avLst/>
                    </a:prstGeom>
                  </pic:spPr>
                </pic:pic>
              </a:graphicData>
            </a:graphic>
          </wp:inline>
        </w:drawing>
      </w:r>
    </w:p>
    <w:p w14:paraId="02FB3845" w14:textId="353C45B2" w:rsidR="006D13B3" w:rsidRPr="006971F9" w:rsidRDefault="00505926" w:rsidP="00505926">
      <w:pPr>
        <w:pStyle w:val="Caption"/>
        <w:rPr>
          <w:rFonts w:ascii="Times New Roman" w:eastAsia="Times New Roman" w:hAnsi="Times New Roman" w:cs="Times New Roman"/>
          <w:color w:val="auto"/>
          <w:sz w:val="24"/>
          <w:szCs w:val="24"/>
          <w:lang w:val="lv-LV"/>
        </w:rPr>
      </w:pPr>
      <w:proofErr w:type="spellStart"/>
      <w:r w:rsidRPr="006971F9">
        <w:rPr>
          <w:rFonts w:ascii="Times New Roman" w:hAnsi="Times New Roman" w:cs="Times New Roman"/>
          <w:color w:val="auto"/>
          <w:sz w:val="24"/>
          <w:szCs w:val="24"/>
        </w:rPr>
        <w:t>Ilustrācija</w:t>
      </w:r>
      <w:proofErr w:type="spellEnd"/>
      <w:r w:rsidRPr="006971F9">
        <w:rPr>
          <w:rFonts w:ascii="Times New Roman" w:hAnsi="Times New Roman" w:cs="Times New Roman"/>
          <w:color w:val="auto"/>
          <w:sz w:val="24"/>
          <w:szCs w:val="24"/>
        </w:rPr>
        <w:t xml:space="preserve"> </w:t>
      </w:r>
      <w:r w:rsidRPr="006971F9">
        <w:rPr>
          <w:rFonts w:ascii="Times New Roman" w:hAnsi="Times New Roman" w:cs="Times New Roman"/>
          <w:color w:val="auto"/>
          <w:sz w:val="24"/>
          <w:szCs w:val="24"/>
        </w:rPr>
        <w:fldChar w:fldCharType="begin"/>
      </w:r>
      <w:r w:rsidRPr="006971F9">
        <w:rPr>
          <w:rFonts w:ascii="Times New Roman" w:hAnsi="Times New Roman" w:cs="Times New Roman"/>
          <w:color w:val="auto"/>
          <w:sz w:val="24"/>
          <w:szCs w:val="24"/>
        </w:rPr>
        <w:instrText xml:space="preserve"> SEQ Ilustrācija \* ARABIC </w:instrText>
      </w:r>
      <w:r w:rsidRPr="006971F9">
        <w:rPr>
          <w:rFonts w:ascii="Times New Roman" w:hAnsi="Times New Roman" w:cs="Times New Roman"/>
          <w:color w:val="auto"/>
          <w:sz w:val="24"/>
          <w:szCs w:val="24"/>
        </w:rPr>
        <w:fldChar w:fldCharType="separate"/>
      </w:r>
      <w:r w:rsidRPr="006971F9">
        <w:rPr>
          <w:rFonts w:ascii="Times New Roman" w:hAnsi="Times New Roman" w:cs="Times New Roman"/>
          <w:noProof/>
          <w:color w:val="auto"/>
          <w:sz w:val="24"/>
          <w:szCs w:val="24"/>
        </w:rPr>
        <w:t>1</w:t>
      </w:r>
      <w:r w:rsidRPr="006971F9">
        <w:rPr>
          <w:rFonts w:ascii="Times New Roman" w:hAnsi="Times New Roman" w:cs="Times New Roman"/>
          <w:color w:val="auto"/>
          <w:sz w:val="24"/>
          <w:szCs w:val="24"/>
        </w:rPr>
        <w:fldChar w:fldCharType="end"/>
      </w:r>
      <w:r w:rsidRPr="006971F9">
        <w:rPr>
          <w:rFonts w:ascii="Times New Roman" w:hAnsi="Times New Roman" w:cs="Times New Roman"/>
          <w:color w:val="auto"/>
          <w:sz w:val="24"/>
          <w:szCs w:val="24"/>
        </w:rPr>
        <w:t xml:space="preserve">. </w:t>
      </w:r>
      <w:proofErr w:type="spellStart"/>
      <w:r w:rsidRPr="006971F9">
        <w:rPr>
          <w:rFonts w:ascii="Times New Roman" w:hAnsi="Times New Roman" w:cs="Times New Roman"/>
          <w:color w:val="auto"/>
          <w:sz w:val="24"/>
          <w:szCs w:val="24"/>
        </w:rPr>
        <w:t>Attēlam</w:t>
      </w:r>
      <w:proofErr w:type="spellEnd"/>
      <w:r w:rsidRPr="006971F9">
        <w:rPr>
          <w:rFonts w:ascii="Times New Roman" w:hAnsi="Times New Roman" w:cs="Times New Roman"/>
          <w:color w:val="auto"/>
          <w:sz w:val="24"/>
          <w:szCs w:val="24"/>
        </w:rPr>
        <w:t xml:space="preserve"> </w:t>
      </w:r>
      <w:proofErr w:type="spellStart"/>
      <w:r w:rsidRPr="006971F9">
        <w:rPr>
          <w:rFonts w:ascii="Times New Roman" w:hAnsi="Times New Roman" w:cs="Times New Roman"/>
          <w:color w:val="auto"/>
          <w:sz w:val="24"/>
          <w:szCs w:val="24"/>
        </w:rPr>
        <w:t>ir</w:t>
      </w:r>
      <w:proofErr w:type="spellEnd"/>
      <w:r w:rsidRPr="006971F9">
        <w:rPr>
          <w:rFonts w:ascii="Times New Roman" w:hAnsi="Times New Roman" w:cs="Times New Roman"/>
          <w:color w:val="auto"/>
          <w:sz w:val="24"/>
          <w:szCs w:val="24"/>
        </w:rPr>
        <w:t xml:space="preserve"> </w:t>
      </w:r>
      <w:proofErr w:type="spellStart"/>
      <w:r w:rsidRPr="006971F9">
        <w:rPr>
          <w:rFonts w:ascii="Times New Roman" w:hAnsi="Times New Roman" w:cs="Times New Roman"/>
          <w:color w:val="auto"/>
          <w:sz w:val="24"/>
          <w:szCs w:val="24"/>
        </w:rPr>
        <w:t>ilustratīva</w:t>
      </w:r>
      <w:proofErr w:type="spellEnd"/>
      <w:r w:rsidRPr="006971F9">
        <w:rPr>
          <w:rFonts w:ascii="Times New Roman" w:hAnsi="Times New Roman" w:cs="Times New Roman"/>
          <w:color w:val="auto"/>
          <w:sz w:val="24"/>
          <w:szCs w:val="24"/>
        </w:rPr>
        <w:t xml:space="preserve"> </w:t>
      </w:r>
      <w:proofErr w:type="spellStart"/>
      <w:r w:rsidRPr="006971F9">
        <w:rPr>
          <w:rFonts w:ascii="Times New Roman" w:hAnsi="Times New Roman" w:cs="Times New Roman"/>
          <w:color w:val="auto"/>
          <w:sz w:val="24"/>
          <w:szCs w:val="24"/>
        </w:rPr>
        <w:t>nozīme</w:t>
      </w:r>
      <w:proofErr w:type="spellEnd"/>
    </w:p>
    <w:sectPr w:rsidR="006D13B3" w:rsidRPr="006971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D63EE"/>
    <w:multiLevelType w:val="multilevel"/>
    <w:tmpl w:val="F822EA60"/>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E5A6231"/>
    <w:multiLevelType w:val="multilevel"/>
    <w:tmpl w:val="76B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150654">
    <w:abstractNumId w:val="1"/>
  </w:num>
  <w:num w:numId="2" w16cid:durableId="53716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35"/>
    <w:rsid w:val="00005BF7"/>
    <w:rsid w:val="00016ADB"/>
    <w:rsid w:val="00021041"/>
    <w:rsid w:val="00021D7A"/>
    <w:rsid w:val="00070FF6"/>
    <w:rsid w:val="00085CA1"/>
    <w:rsid w:val="000A1913"/>
    <w:rsid w:val="000C634A"/>
    <w:rsid w:val="000D12BB"/>
    <w:rsid w:val="00103EFC"/>
    <w:rsid w:val="001554F1"/>
    <w:rsid w:val="00165236"/>
    <w:rsid w:val="001701BF"/>
    <w:rsid w:val="00222D37"/>
    <w:rsid w:val="002351A0"/>
    <w:rsid w:val="0024612B"/>
    <w:rsid w:val="00275232"/>
    <w:rsid w:val="00275630"/>
    <w:rsid w:val="002B0F98"/>
    <w:rsid w:val="002D5323"/>
    <w:rsid w:val="00306644"/>
    <w:rsid w:val="00351029"/>
    <w:rsid w:val="0035357D"/>
    <w:rsid w:val="003551CF"/>
    <w:rsid w:val="0036013A"/>
    <w:rsid w:val="003A216B"/>
    <w:rsid w:val="003B4EFF"/>
    <w:rsid w:val="003B65BC"/>
    <w:rsid w:val="003E1BB6"/>
    <w:rsid w:val="00407825"/>
    <w:rsid w:val="00422B22"/>
    <w:rsid w:val="00440ED4"/>
    <w:rsid w:val="00475B09"/>
    <w:rsid w:val="00482BC1"/>
    <w:rsid w:val="0048631E"/>
    <w:rsid w:val="004D0C80"/>
    <w:rsid w:val="004D3B92"/>
    <w:rsid w:val="004F5EDA"/>
    <w:rsid w:val="00505926"/>
    <w:rsid w:val="005140D1"/>
    <w:rsid w:val="00516825"/>
    <w:rsid w:val="00526BF0"/>
    <w:rsid w:val="0055624D"/>
    <w:rsid w:val="00577B82"/>
    <w:rsid w:val="00590581"/>
    <w:rsid w:val="00597624"/>
    <w:rsid w:val="005A4D20"/>
    <w:rsid w:val="005C1C30"/>
    <w:rsid w:val="005E625A"/>
    <w:rsid w:val="00601586"/>
    <w:rsid w:val="006177C7"/>
    <w:rsid w:val="00644AD0"/>
    <w:rsid w:val="0064789A"/>
    <w:rsid w:val="00653B5B"/>
    <w:rsid w:val="006971F9"/>
    <w:rsid w:val="006A0A7C"/>
    <w:rsid w:val="006C466D"/>
    <w:rsid w:val="006D13B3"/>
    <w:rsid w:val="006F0841"/>
    <w:rsid w:val="006F2108"/>
    <w:rsid w:val="007147CF"/>
    <w:rsid w:val="00722B41"/>
    <w:rsid w:val="00772201"/>
    <w:rsid w:val="00782694"/>
    <w:rsid w:val="00791BB8"/>
    <w:rsid w:val="007A3088"/>
    <w:rsid w:val="007D4B0F"/>
    <w:rsid w:val="008025D2"/>
    <w:rsid w:val="008462FD"/>
    <w:rsid w:val="00852340"/>
    <w:rsid w:val="008C655C"/>
    <w:rsid w:val="008D6C98"/>
    <w:rsid w:val="009200AB"/>
    <w:rsid w:val="009324C7"/>
    <w:rsid w:val="00954561"/>
    <w:rsid w:val="009718B9"/>
    <w:rsid w:val="00984110"/>
    <w:rsid w:val="0099029D"/>
    <w:rsid w:val="00993D9B"/>
    <w:rsid w:val="009A26CF"/>
    <w:rsid w:val="009A6648"/>
    <w:rsid w:val="009C596A"/>
    <w:rsid w:val="00A2275B"/>
    <w:rsid w:val="00A242E5"/>
    <w:rsid w:val="00A47C02"/>
    <w:rsid w:val="00A54E20"/>
    <w:rsid w:val="00AA32DB"/>
    <w:rsid w:val="00AA5845"/>
    <w:rsid w:val="00AB580B"/>
    <w:rsid w:val="00AB67B2"/>
    <w:rsid w:val="00AD7441"/>
    <w:rsid w:val="00AE223F"/>
    <w:rsid w:val="00AE63DE"/>
    <w:rsid w:val="00B025D9"/>
    <w:rsid w:val="00B17466"/>
    <w:rsid w:val="00B37AF1"/>
    <w:rsid w:val="00B44ED7"/>
    <w:rsid w:val="00B66EFE"/>
    <w:rsid w:val="00B90E0E"/>
    <w:rsid w:val="00BA080B"/>
    <w:rsid w:val="00BA3D4F"/>
    <w:rsid w:val="00BE6745"/>
    <w:rsid w:val="00C1620B"/>
    <w:rsid w:val="00C23FDB"/>
    <w:rsid w:val="00C243D8"/>
    <w:rsid w:val="00C24A2A"/>
    <w:rsid w:val="00C675D0"/>
    <w:rsid w:val="00C80439"/>
    <w:rsid w:val="00C920C1"/>
    <w:rsid w:val="00CB1F17"/>
    <w:rsid w:val="00CB6DD6"/>
    <w:rsid w:val="00CC0A53"/>
    <w:rsid w:val="00D95CB7"/>
    <w:rsid w:val="00DD6354"/>
    <w:rsid w:val="00DE1324"/>
    <w:rsid w:val="00DE46E2"/>
    <w:rsid w:val="00E07648"/>
    <w:rsid w:val="00E23AAF"/>
    <w:rsid w:val="00E30AD8"/>
    <w:rsid w:val="00E341F6"/>
    <w:rsid w:val="00E3644D"/>
    <w:rsid w:val="00E63783"/>
    <w:rsid w:val="00E977CF"/>
    <w:rsid w:val="00EA4401"/>
    <w:rsid w:val="00EB588E"/>
    <w:rsid w:val="00EB6984"/>
    <w:rsid w:val="00EC12BA"/>
    <w:rsid w:val="00EE782D"/>
    <w:rsid w:val="00F06B3F"/>
    <w:rsid w:val="00F10645"/>
    <w:rsid w:val="00F10735"/>
    <w:rsid w:val="00F53791"/>
    <w:rsid w:val="21294051"/>
    <w:rsid w:val="428435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7827"/>
  <w15:chartTrackingRefBased/>
  <w15:docId w15:val="{49ABF64F-C36B-4597-91DB-74D4D4C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735"/>
    <w:rPr>
      <w:rFonts w:eastAsiaTheme="majorEastAsia" w:cstheme="majorBidi"/>
      <w:color w:val="272727" w:themeColor="text1" w:themeTint="D8"/>
    </w:rPr>
  </w:style>
  <w:style w:type="paragraph" w:styleId="Title">
    <w:name w:val="Title"/>
    <w:basedOn w:val="Normal"/>
    <w:next w:val="Normal"/>
    <w:link w:val="TitleChar"/>
    <w:uiPriority w:val="10"/>
    <w:qFormat/>
    <w:rsid w:val="00F10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735"/>
    <w:pPr>
      <w:spacing w:before="160"/>
      <w:jc w:val="center"/>
    </w:pPr>
    <w:rPr>
      <w:i/>
      <w:iCs/>
      <w:color w:val="404040" w:themeColor="text1" w:themeTint="BF"/>
    </w:rPr>
  </w:style>
  <w:style w:type="character" w:customStyle="1" w:styleId="QuoteChar">
    <w:name w:val="Quote Char"/>
    <w:basedOn w:val="DefaultParagraphFont"/>
    <w:link w:val="Quote"/>
    <w:uiPriority w:val="29"/>
    <w:rsid w:val="00F10735"/>
    <w:rPr>
      <w:i/>
      <w:iCs/>
      <w:color w:val="404040" w:themeColor="text1" w:themeTint="BF"/>
    </w:rPr>
  </w:style>
  <w:style w:type="paragraph" w:styleId="ListParagraph">
    <w:name w:val="List Paragraph"/>
    <w:basedOn w:val="Normal"/>
    <w:uiPriority w:val="34"/>
    <w:qFormat/>
    <w:rsid w:val="00F10735"/>
    <w:pPr>
      <w:ind w:left="720"/>
      <w:contextualSpacing/>
    </w:pPr>
  </w:style>
  <w:style w:type="character" w:styleId="IntenseEmphasis">
    <w:name w:val="Intense Emphasis"/>
    <w:basedOn w:val="DefaultParagraphFont"/>
    <w:uiPriority w:val="21"/>
    <w:qFormat/>
    <w:rsid w:val="00F10735"/>
    <w:rPr>
      <w:i/>
      <w:iCs/>
      <w:color w:val="0F4761" w:themeColor="accent1" w:themeShade="BF"/>
    </w:rPr>
  </w:style>
  <w:style w:type="paragraph" w:styleId="IntenseQuote">
    <w:name w:val="Intense Quote"/>
    <w:basedOn w:val="Normal"/>
    <w:next w:val="Normal"/>
    <w:link w:val="IntenseQuoteChar"/>
    <w:uiPriority w:val="30"/>
    <w:qFormat/>
    <w:rsid w:val="00F1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735"/>
    <w:rPr>
      <w:i/>
      <w:iCs/>
      <w:color w:val="0F4761" w:themeColor="accent1" w:themeShade="BF"/>
    </w:rPr>
  </w:style>
  <w:style w:type="character" w:styleId="IntenseReference">
    <w:name w:val="Intense Reference"/>
    <w:basedOn w:val="DefaultParagraphFont"/>
    <w:uiPriority w:val="32"/>
    <w:qFormat/>
    <w:rsid w:val="00F10735"/>
    <w:rPr>
      <w:b/>
      <w:bCs/>
      <w:smallCaps/>
      <w:color w:val="0F4761" w:themeColor="accent1" w:themeShade="BF"/>
      <w:spacing w:val="5"/>
    </w:rPr>
  </w:style>
  <w:style w:type="table" w:styleId="TableGrid">
    <w:name w:val="Table Grid"/>
    <w:basedOn w:val="TableNormal"/>
    <w:uiPriority w:val="59"/>
    <w:rsid w:val="009200AB"/>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9200AB"/>
    <w:pPr>
      <w:spacing w:after="200" w:line="240" w:lineRule="auto"/>
    </w:pPr>
    <w:rPr>
      <w:rFonts w:eastAsiaTheme="minorEastAsia"/>
      <w:i/>
      <w:iCs/>
      <w:color w:val="0E2841" w:themeColor="text2"/>
      <w:kern w:val="0"/>
      <w:sz w:val="18"/>
      <w:szCs w:val="18"/>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87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2001</Words>
  <Characters>1142</Characters>
  <Application>Microsoft Office Word</Application>
  <DocSecurity>0</DocSecurity>
  <Lines>9</Lines>
  <Paragraphs>6</Paragraphs>
  <ScaleCrop>false</ScaleCrop>
  <Company>SIA Publisko aktivu parvalditajs Possessor</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 Silenieks</dc:creator>
  <cp:keywords/>
  <dc:description/>
  <cp:lastModifiedBy>Agnese Gudrenika</cp:lastModifiedBy>
  <cp:revision>128</cp:revision>
  <dcterms:created xsi:type="dcterms:W3CDTF">2024-06-03T12:39:00Z</dcterms:created>
  <dcterms:modified xsi:type="dcterms:W3CDTF">2024-06-07T08:26:00Z</dcterms:modified>
</cp:coreProperties>
</file>