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5433339E" w:rsidR="00D37BFA" w:rsidRPr="001D1056" w:rsidRDefault="004E7608" w:rsidP="00D37BFA">
            <w:pPr>
              <w:jc w:val="center"/>
              <w:rPr>
                <w:b/>
                <w:szCs w:val="24"/>
              </w:rPr>
            </w:pPr>
            <w:r w:rsidRPr="004E7608">
              <w:rPr>
                <w:rFonts w:eastAsia="Calibri"/>
                <w:b/>
                <w:bCs/>
                <w:noProof/>
              </w:rPr>
              <w:t xml:space="preserve">Meža inventarizācijas veikšana </w:t>
            </w:r>
            <w:r w:rsidR="007C7E16">
              <w:rPr>
                <w:b/>
                <w:szCs w:val="24"/>
              </w:rPr>
              <w:t>zemes īpašumā “Priedaine 2210” Jūrmalā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3C93B6FA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7C7E16">
        <w:rPr>
          <w:szCs w:val="24"/>
          <w:u w:val="single"/>
        </w:rPr>
        <w:t>46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5460868B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7C7E16">
        <w:rPr>
          <w:szCs w:val="24"/>
          <w:u w:val="single"/>
        </w:rPr>
        <w:t>02.09</w:t>
      </w:r>
      <w:r w:rsidR="00FE1C67">
        <w:rPr>
          <w:szCs w:val="24"/>
          <w:u w:val="single"/>
        </w:rPr>
        <w:t>.2022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E5FEBA0" w:rsidR="00850EAA" w:rsidRPr="00FE1C67" w:rsidRDefault="007C7E16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Balttaks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6F8604F4" w:rsidR="00850EAA" w:rsidRPr="00B64A8B" w:rsidRDefault="00B62ADC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0D026D">
              <w:rPr>
                <w:rFonts w:eastAsia="Calibri"/>
                <w:bCs/>
                <w:szCs w:val="24"/>
                <w:lang w:eastAsia="en-US"/>
              </w:rPr>
              <w:t>40003518437</w:t>
            </w:r>
          </w:p>
        </w:tc>
        <w:tc>
          <w:tcPr>
            <w:tcW w:w="3005" w:type="dxa"/>
            <w:vAlign w:val="center"/>
          </w:tcPr>
          <w:p w14:paraId="0B9CC55E" w14:textId="77777777" w:rsidR="003713AD" w:rsidRDefault="003713AD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Preses iela 2, Ogre, </w:t>
            </w:r>
          </w:p>
          <w:p w14:paraId="54692F87" w14:textId="51858DC6" w:rsidR="00850EAA" w:rsidRPr="003713AD" w:rsidRDefault="003713AD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LV - 5001</w:t>
            </w:r>
          </w:p>
        </w:tc>
        <w:tc>
          <w:tcPr>
            <w:tcW w:w="1843" w:type="dxa"/>
            <w:vAlign w:val="center"/>
          </w:tcPr>
          <w:p w14:paraId="625137C4" w14:textId="1FE16F4B" w:rsidR="00850EAA" w:rsidRPr="00B64A8B" w:rsidRDefault="003713AD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</w:tbl>
    <w:p w14:paraId="6FEC6823" w14:textId="77777777" w:rsidR="002B315A" w:rsidRDefault="002B315A"/>
    <w:p w14:paraId="5B63FE00" w14:textId="7AA1212D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3713AD">
        <w:rPr>
          <w:szCs w:val="24"/>
          <w:u w:val="single"/>
        </w:rPr>
        <w:t>02.09.</w:t>
      </w:r>
      <w:r w:rsidR="00EA2264">
        <w:rPr>
          <w:szCs w:val="24"/>
          <w:u w:val="single"/>
        </w:rPr>
        <w:t>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2D37"/>
    <w:rsid w:val="00644E10"/>
    <w:rsid w:val="00657917"/>
    <w:rsid w:val="00681375"/>
    <w:rsid w:val="0069351D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2022-09-01T10:58:00Z</dcterms:created>
  <dcterms:modified xsi:type="dcterms:W3CDTF">2022-09-01T11:00:00Z</dcterms:modified>
</cp:coreProperties>
</file>