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18CB39B4" w:rsidR="002B315A" w:rsidRPr="004F1267" w:rsidRDefault="00B74FBC" w:rsidP="00800D80">
            <w:pPr>
              <w:pStyle w:val="Apakvirsraksts"/>
              <w:rPr>
                <w:b/>
                <w:sz w:val="22"/>
              </w:rPr>
            </w:pPr>
            <w:r w:rsidRPr="00B74FBC">
              <w:rPr>
                <w:b/>
                <w:szCs w:val="24"/>
              </w:rPr>
              <w:t>Zemes vienību kadastrālā uzmērīšana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0B41F94F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B74FBC">
        <w:rPr>
          <w:szCs w:val="24"/>
          <w:u w:val="single"/>
        </w:rPr>
        <w:t>2/26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75EF18F2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5E61F5">
        <w:rPr>
          <w:szCs w:val="24"/>
          <w:u w:val="single"/>
        </w:rPr>
        <w:t>13</w:t>
      </w:r>
      <w:r w:rsidR="00B74FBC">
        <w:rPr>
          <w:szCs w:val="24"/>
          <w:u w:val="single"/>
        </w:rPr>
        <w:t>.06.2022.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3A8B75A1" w:rsidR="00850EAA" w:rsidRPr="0015087A" w:rsidRDefault="00A47372" w:rsidP="00B93E76">
            <w:pPr>
              <w:jc w:val="center"/>
              <w:rPr>
                <w:b/>
                <w:bCs/>
                <w:szCs w:val="24"/>
              </w:rPr>
            </w:pPr>
            <w:r w:rsidRPr="0015087A">
              <w:rPr>
                <w:b/>
                <w:bCs/>
                <w:szCs w:val="24"/>
              </w:rPr>
              <w:t>SIA  „</w:t>
            </w:r>
            <w:r w:rsidR="0015087A" w:rsidRPr="0015087A">
              <w:rPr>
                <w:b/>
                <w:bCs/>
                <w:szCs w:val="24"/>
              </w:rPr>
              <w:t>Augšdaugavas mērnieks</w:t>
            </w:r>
            <w:r w:rsidRPr="0015087A"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5ECD38E0" w:rsidR="00850EAA" w:rsidRPr="00B93E76" w:rsidRDefault="0015087A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40203272166</w:t>
            </w:r>
          </w:p>
        </w:tc>
        <w:tc>
          <w:tcPr>
            <w:tcW w:w="3005" w:type="dxa"/>
            <w:vAlign w:val="center"/>
          </w:tcPr>
          <w:p w14:paraId="66B62419" w14:textId="71E739FD" w:rsidR="00850EAA" w:rsidRPr="009B40F9" w:rsidRDefault="0068370F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b/>
                <w:szCs w:val="24"/>
              </w:rPr>
              <w:t>Kandavas iela 11-3, Daugavpils, LV - 5401</w:t>
            </w:r>
          </w:p>
        </w:tc>
        <w:tc>
          <w:tcPr>
            <w:tcW w:w="1843" w:type="dxa"/>
            <w:vAlign w:val="center"/>
          </w:tcPr>
          <w:p w14:paraId="6A3FA058" w14:textId="19A9523B" w:rsidR="009572C1" w:rsidRDefault="009572C1" w:rsidP="00B93E76">
            <w:pPr>
              <w:jc w:val="center"/>
              <w:rPr>
                <w:b/>
                <w:szCs w:val="24"/>
              </w:rPr>
            </w:pPr>
            <w:r w:rsidRPr="00183772">
              <w:rPr>
                <w:b/>
                <w:szCs w:val="24"/>
              </w:rPr>
              <w:t xml:space="preserve">Zemnieku iela 30, Ilūkste </w:t>
            </w:r>
            <w:r>
              <w:rPr>
                <w:b/>
                <w:szCs w:val="24"/>
              </w:rPr>
              <w:t xml:space="preserve">– </w:t>
            </w:r>
          </w:p>
          <w:p w14:paraId="7493B430" w14:textId="59024C0D" w:rsidR="00850EAA" w:rsidRPr="009F4259" w:rsidRDefault="0068370F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490</w:t>
            </w:r>
            <w:r w:rsidR="009572C1" w:rsidRPr="009F4259">
              <w:rPr>
                <w:b/>
                <w:bCs/>
                <w:szCs w:val="24"/>
              </w:rPr>
              <w:t xml:space="preserve"> EUR</w:t>
            </w:r>
          </w:p>
        </w:tc>
      </w:tr>
      <w:tr w:rsidR="00164931" w:rsidRPr="00B93E76" w14:paraId="472D0B0B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27BFDA9B" w14:textId="2D2AA3BC" w:rsidR="00164931" w:rsidRPr="00D32A91" w:rsidRDefault="00377FCA" w:rsidP="00B93E76">
            <w:pPr>
              <w:jc w:val="center"/>
              <w:rPr>
                <w:b/>
                <w:bCs/>
                <w:szCs w:val="24"/>
              </w:rPr>
            </w:pPr>
            <w:r w:rsidRPr="00D32A91">
              <w:rPr>
                <w:b/>
                <w:bCs/>
                <w:szCs w:val="24"/>
              </w:rPr>
              <w:t>SIA “</w:t>
            </w:r>
            <w:proofErr w:type="spellStart"/>
            <w:r w:rsidRPr="00D32A91">
              <w:rPr>
                <w:b/>
                <w:bCs/>
                <w:szCs w:val="24"/>
              </w:rPr>
              <w:t>BaltSurvey</w:t>
            </w:r>
            <w:proofErr w:type="spellEnd"/>
            <w:r w:rsidRPr="00D32A91"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63222EF" w14:textId="3D24250C" w:rsidR="00164931" w:rsidRPr="00D32A91" w:rsidRDefault="00D32A91" w:rsidP="00B93E76">
            <w:pPr>
              <w:jc w:val="center"/>
              <w:rPr>
                <w:b/>
                <w:bCs/>
                <w:szCs w:val="24"/>
              </w:rPr>
            </w:pPr>
            <w:r w:rsidRPr="00D32A91">
              <w:rPr>
                <w:b/>
                <w:bCs/>
                <w:szCs w:val="24"/>
              </w:rPr>
              <w:t>40003761022</w:t>
            </w:r>
          </w:p>
        </w:tc>
        <w:tc>
          <w:tcPr>
            <w:tcW w:w="3005" w:type="dxa"/>
            <w:vAlign w:val="center"/>
          </w:tcPr>
          <w:p w14:paraId="4C72EE42" w14:textId="0AE2ABCB" w:rsidR="00164931" w:rsidRPr="00D32A91" w:rsidRDefault="00867937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b/>
                <w:bCs/>
                <w:kern w:val="1"/>
                <w:szCs w:val="24"/>
                <w:lang w:eastAsia="hi-IN" w:bidi="hi-IN"/>
              </w:rPr>
            </w:pPr>
            <w:r w:rsidRPr="00D32A91">
              <w:rPr>
                <w:rFonts w:eastAsia="SimSun"/>
                <w:b/>
                <w:bCs/>
                <w:kern w:val="1"/>
                <w:szCs w:val="24"/>
                <w:lang w:eastAsia="hi-IN" w:bidi="hi-IN"/>
              </w:rPr>
              <w:t xml:space="preserve">Kaivas iela </w:t>
            </w:r>
            <w:r w:rsidR="00D32A91" w:rsidRPr="00D32A91">
              <w:rPr>
                <w:rFonts w:eastAsia="SimSun"/>
                <w:b/>
                <w:bCs/>
                <w:kern w:val="1"/>
                <w:szCs w:val="24"/>
                <w:lang w:eastAsia="hi-IN" w:bidi="hi-IN"/>
              </w:rPr>
              <w:t>33 k-2-62, Rīga, LV - 1021</w:t>
            </w:r>
          </w:p>
        </w:tc>
        <w:tc>
          <w:tcPr>
            <w:tcW w:w="1843" w:type="dxa"/>
            <w:vAlign w:val="center"/>
          </w:tcPr>
          <w:p w14:paraId="72EBC2EC" w14:textId="77777777" w:rsidR="002A2A79" w:rsidRPr="002A2A79" w:rsidRDefault="00EB3B1A" w:rsidP="00B93E76">
            <w:pPr>
              <w:jc w:val="center"/>
              <w:rPr>
                <w:b/>
                <w:szCs w:val="24"/>
              </w:rPr>
            </w:pPr>
            <w:r w:rsidRPr="00183772">
              <w:rPr>
                <w:b/>
                <w:szCs w:val="24"/>
              </w:rPr>
              <w:t xml:space="preserve">"Centri", Jaunsvirlaukas pag., Jelgavas </w:t>
            </w:r>
            <w:r w:rsidRPr="002A2A79">
              <w:rPr>
                <w:b/>
                <w:szCs w:val="24"/>
              </w:rPr>
              <w:t xml:space="preserve">nov. </w:t>
            </w:r>
            <w:r w:rsidR="00B26998" w:rsidRPr="002A2A79">
              <w:rPr>
                <w:b/>
                <w:szCs w:val="24"/>
              </w:rPr>
              <w:t>–</w:t>
            </w:r>
            <w:r w:rsidRPr="002A2A79">
              <w:rPr>
                <w:b/>
                <w:szCs w:val="24"/>
              </w:rPr>
              <w:t xml:space="preserve"> </w:t>
            </w:r>
          </w:p>
          <w:p w14:paraId="723EE0AB" w14:textId="15582E0F" w:rsidR="00164931" w:rsidRPr="002A2A79" w:rsidRDefault="00B26998" w:rsidP="00B93E76">
            <w:pPr>
              <w:jc w:val="center"/>
              <w:rPr>
                <w:b/>
                <w:szCs w:val="24"/>
              </w:rPr>
            </w:pPr>
            <w:r w:rsidRPr="002A2A79">
              <w:rPr>
                <w:b/>
                <w:szCs w:val="24"/>
              </w:rPr>
              <w:t>491 EUR</w:t>
            </w:r>
          </w:p>
          <w:p w14:paraId="2FD7B018" w14:textId="77777777" w:rsidR="002A2A79" w:rsidRPr="002A2A79" w:rsidRDefault="00F20AF8" w:rsidP="00F20AF8">
            <w:pPr>
              <w:jc w:val="center"/>
              <w:outlineLvl w:val="0"/>
              <w:rPr>
                <w:b/>
                <w:szCs w:val="24"/>
              </w:rPr>
            </w:pPr>
            <w:r w:rsidRPr="002A2A79">
              <w:rPr>
                <w:b/>
                <w:szCs w:val="24"/>
              </w:rPr>
              <w:t>Anniņmuižas bulvāris 40E, Rīga</w:t>
            </w:r>
            <w:r w:rsidR="002A2A79" w:rsidRPr="002A2A79">
              <w:rPr>
                <w:b/>
                <w:szCs w:val="24"/>
              </w:rPr>
              <w:t xml:space="preserve"> – </w:t>
            </w:r>
          </w:p>
          <w:p w14:paraId="793D2B86" w14:textId="59A1D0E4" w:rsidR="00F20AF8" w:rsidRPr="002A2A79" w:rsidRDefault="002A2A79" w:rsidP="00F20AF8">
            <w:pPr>
              <w:jc w:val="center"/>
              <w:outlineLvl w:val="0"/>
              <w:rPr>
                <w:b/>
                <w:szCs w:val="24"/>
              </w:rPr>
            </w:pPr>
            <w:r w:rsidRPr="002A2A79">
              <w:rPr>
                <w:b/>
                <w:szCs w:val="24"/>
              </w:rPr>
              <w:t>376 EUR</w:t>
            </w:r>
          </w:p>
          <w:p w14:paraId="702B4618" w14:textId="1AEF87F1" w:rsidR="00B26998" w:rsidRPr="00B93E76" w:rsidRDefault="00B26998" w:rsidP="00B93E76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4D33ADA4" w14:textId="77777777" w:rsidR="002B315A" w:rsidRDefault="002B315A"/>
    <w:p w14:paraId="52993FBF" w14:textId="7DCEAEF3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68370F">
        <w:rPr>
          <w:szCs w:val="24"/>
          <w:u w:val="single"/>
        </w:rPr>
        <w:t>13</w:t>
      </w:r>
      <w:r w:rsidR="002A2A79">
        <w:rPr>
          <w:szCs w:val="24"/>
          <w:u w:val="single"/>
        </w:rPr>
        <w:t>.06.2022.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9F425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087A"/>
    <w:rsid w:val="0015281B"/>
    <w:rsid w:val="001644A8"/>
    <w:rsid w:val="00164931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A2A7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1F5"/>
    <w:rsid w:val="005E623E"/>
    <w:rsid w:val="00623BC9"/>
    <w:rsid w:val="00644E10"/>
    <w:rsid w:val="00657917"/>
    <w:rsid w:val="0066737C"/>
    <w:rsid w:val="006711AE"/>
    <w:rsid w:val="00681375"/>
    <w:rsid w:val="0068370F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32A91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19</cp:revision>
  <cp:lastPrinted>2013-10-29T13:49:00Z</cp:lastPrinted>
  <dcterms:created xsi:type="dcterms:W3CDTF">2022-06-07T08:52:00Z</dcterms:created>
  <dcterms:modified xsi:type="dcterms:W3CDTF">2022-06-13T12:40:00Z</dcterms:modified>
</cp:coreProperties>
</file>