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60C15656" w:rsidR="002B315A" w:rsidRPr="004F1267" w:rsidRDefault="00932F27" w:rsidP="00800D80">
            <w:pPr>
              <w:pStyle w:val="Apakvirsraksts"/>
              <w:rPr>
                <w:b/>
                <w:sz w:val="22"/>
              </w:rPr>
            </w:pPr>
            <w:r w:rsidRPr="00D565F9">
              <w:rPr>
                <w:b/>
              </w:rPr>
              <w:t>Komercuzskaites mēraparāta mezgla pārbūve ēkai K.Valdemāra ielā 31, Rīgā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78D38512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932F27">
        <w:rPr>
          <w:szCs w:val="24"/>
          <w:u w:val="single"/>
        </w:rPr>
        <w:t>60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433F39D5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932F27">
        <w:rPr>
          <w:szCs w:val="24"/>
          <w:u w:val="single"/>
        </w:rPr>
        <w:t>23.08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548931C3" w:rsidR="00850EAA" w:rsidRPr="00B93E76" w:rsidRDefault="00932F27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“Green Lab”</w:t>
            </w:r>
          </w:p>
        </w:tc>
        <w:tc>
          <w:tcPr>
            <w:tcW w:w="1843" w:type="dxa"/>
            <w:vAlign w:val="center"/>
          </w:tcPr>
          <w:p w14:paraId="03E0EB79" w14:textId="0902BC5B" w:rsidR="00850EAA" w:rsidRPr="00B93E76" w:rsidRDefault="00932F27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42103050027</w:t>
            </w:r>
          </w:p>
        </w:tc>
        <w:tc>
          <w:tcPr>
            <w:tcW w:w="3005" w:type="dxa"/>
            <w:vAlign w:val="center"/>
          </w:tcPr>
          <w:p w14:paraId="66B62419" w14:textId="3B2D6496" w:rsidR="00850EAA" w:rsidRPr="00932F27" w:rsidRDefault="00932F27" w:rsidP="00B93E76">
            <w:pPr>
              <w:jc w:val="center"/>
              <w:rPr>
                <w:b/>
                <w:bCs/>
                <w:szCs w:val="24"/>
              </w:rPr>
            </w:pPr>
            <w:hyperlink r:id="rId4" w:history="1">
              <w:r w:rsidRPr="00932F27">
                <w:rPr>
                  <w:rStyle w:val="Hipersaite"/>
                  <w:b/>
                  <w:bCs/>
                  <w:color w:val="000000" w:themeColor="text1"/>
                  <w:szCs w:val="24"/>
                  <w:u w:val="none"/>
                </w:rPr>
                <w:t>Ķemeru iela 20</w:t>
              </w:r>
            </w:hyperlink>
            <w:r w:rsidRPr="00932F27">
              <w:rPr>
                <w:b/>
                <w:bCs/>
                <w:color w:val="000000" w:themeColor="text1"/>
                <w:szCs w:val="24"/>
              </w:rPr>
              <w:t>, Jūrmala, LV-2015</w:t>
            </w:r>
          </w:p>
        </w:tc>
        <w:tc>
          <w:tcPr>
            <w:tcW w:w="1843" w:type="dxa"/>
            <w:vAlign w:val="center"/>
          </w:tcPr>
          <w:p w14:paraId="7493B430" w14:textId="3E590A17" w:rsidR="00850EAA" w:rsidRPr="00B93E76" w:rsidRDefault="00932F27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5057.70</w:t>
            </w:r>
          </w:p>
        </w:tc>
      </w:tr>
    </w:tbl>
    <w:p w14:paraId="4D33ADA4" w14:textId="77777777" w:rsidR="002B315A" w:rsidRDefault="002B315A"/>
    <w:p w14:paraId="52993FBF" w14:textId="7B73C1D8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932F27">
        <w:rPr>
          <w:szCs w:val="24"/>
          <w:u w:val="single"/>
        </w:rPr>
        <w:t>24.08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777CC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8E6586"/>
    <w:rsid w:val="00913FC1"/>
    <w:rsid w:val="00932F27"/>
    <w:rsid w:val="009479C2"/>
    <w:rsid w:val="009607B6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93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rmas.lv/results?srch=adrese:J%C5%ABrmala%2C+%C4%B6emeru+iela+20&amp;srch_exac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2021-08-24T09:02:00Z</dcterms:created>
  <dcterms:modified xsi:type="dcterms:W3CDTF">2021-08-24T09:04:00Z</dcterms:modified>
</cp:coreProperties>
</file>