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0E" w:rsidRPr="00F146F0" w:rsidRDefault="005074BA" w:rsidP="004D5A0E">
      <w:pPr>
        <w:pStyle w:val="BodyText"/>
        <w:jc w:val="right"/>
        <w:rPr>
          <w:rFonts w:ascii="Times New Roman" w:hAnsi="Times New Roman"/>
          <w:sz w:val="24"/>
          <w:szCs w:val="24"/>
        </w:rPr>
      </w:pPr>
      <w:r w:rsidRPr="00F146F0">
        <w:rPr>
          <w:rFonts w:ascii="Times New Roman" w:hAnsi="Times New Roman"/>
          <w:sz w:val="24"/>
          <w:szCs w:val="24"/>
        </w:rPr>
        <w:t>1</w:t>
      </w:r>
      <w:r w:rsidR="004D5A0E" w:rsidRPr="00F146F0">
        <w:rPr>
          <w:rFonts w:ascii="Times New Roman" w:hAnsi="Times New Roman"/>
          <w:sz w:val="24"/>
          <w:szCs w:val="24"/>
        </w:rPr>
        <w:t xml:space="preserve">.pielikums </w:t>
      </w:r>
    </w:p>
    <w:p w:rsidR="004D5A0E" w:rsidRPr="00F146F0" w:rsidRDefault="0092570D" w:rsidP="004D5A0E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D5A0E" w:rsidRPr="00F146F0">
        <w:rPr>
          <w:rFonts w:ascii="Times New Roman" w:hAnsi="Times New Roman"/>
          <w:sz w:val="24"/>
          <w:szCs w:val="24"/>
        </w:rPr>
        <w:t>rotokolam Nr.</w:t>
      </w:r>
      <w:r w:rsidR="0026013C">
        <w:rPr>
          <w:rFonts w:ascii="Times New Roman" w:hAnsi="Times New Roman"/>
          <w:sz w:val="24"/>
          <w:szCs w:val="24"/>
        </w:rPr>
        <w:t>48</w:t>
      </w:r>
    </w:p>
    <w:p w:rsidR="004D5A0E" w:rsidRPr="00F146F0" w:rsidRDefault="0026013C" w:rsidP="004D5A0E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30550">
        <w:rPr>
          <w:rFonts w:ascii="Times New Roman" w:hAnsi="Times New Roman"/>
          <w:sz w:val="24"/>
          <w:szCs w:val="24"/>
        </w:rPr>
        <w:t>.09</w:t>
      </w:r>
      <w:r>
        <w:rPr>
          <w:rFonts w:ascii="Times New Roman" w:hAnsi="Times New Roman"/>
          <w:sz w:val="24"/>
          <w:szCs w:val="24"/>
        </w:rPr>
        <w:t>.2019</w:t>
      </w:r>
      <w:r w:rsidR="00F146F0" w:rsidRPr="00F146F0">
        <w:rPr>
          <w:rFonts w:ascii="Times New Roman" w:hAnsi="Times New Roman"/>
          <w:sz w:val="24"/>
          <w:szCs w:val="24"/>
        </w:rPr>
        <w:t>.</w:t>
      </w:r>
    </w:p>
    <w:p w:rsidR="00A80B42" w:rsidRPr="00F146F0" w:rsidRDefault="0026013C" w:rsidP="00D318A5">
      <w:pPr>
        <w:pStyle w:val="BodyText"/>
        <w:jc w:val="center"/>
        <w:rPr>
          <w:rFonts w:ascii="Times New Roman" w:hAnsi="Times New Roman"/>
          <w:sz w:val="24"/>
          <w:szCs w:val="24"/>
        </w:rPr>
      </w:pPr>
      <w:r>
        <w:rPr>
          <w:szCs w:val="24"/>
        </w:rPr>
        <w:t>AS</w:t>
      </w:r>
      <w:r w:rsidRPr="009025AD">
        <w:rPr>
          <w:szCs w:val="24"/>
        </w:rPr>
        <w:t xml:space="preserve"> “Publisk</w:t>
      </w:r>
      <w:r>
        <w:rPr>
          <w:szCs w:val="24"/>
        </w:rPr>
        <w:t>o aktīvu pārvaldītājs Possessor“</w:t>
      </w:r>
    </w:p>
    <w:p w:rsidR="00411688" w:rsidRPr="00F146F0" w:rsidRDefault="00411688" w:rsidP="00D318A5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F146F0">
        <w:rPr>
          <w:rFonts w:ascii="Times New Roman" w:hAnsi="Times New Roman"/>
          <w:sz w:val="24"/>
          <w:szCs w:val="24"/>
        </w:rPr>
        <w:t>Iepirkuma komisijas</w:t>
      </w:r>
    </w:p>
    <w:p w:rsidR="00AA7CC9" w:rsidRPr="00F146F0" w:rsidRDefault="0026013C" w:rsidP="00A83559">
      <w:pPr>
        <w:pStyle w:val="Body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982FCC" w:rsidRPr="00F146F0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12</w:t>
      </w:r>
      <w:r w:rsidR="00D30550">
        <w:rPr>
          <w:rFonts w:ascii="Times New Roman" w:hAnsi="Times New Roman"/>
          <w:sz w:val="24"/>
          <w:szCs w:val="24"/>
        </w:rPr>
        <w:t>.septembra</w:t>
      </w:r>
      <w:r w:rsidR="00AA7CC9" w:rsidRPr="00F146F0">
        <w:rPr>
          <w:rFonts w:ascii="Times New Roman" w:hAnsi="Times New Roman"/>
          <w:sz w:val="24"/>
          <w:szCs w:val="24"/>
        </w:rPr>
        <w:t xml:space="preserve"> sēdē sniegtā</w:t>
      </w:r>
      <w:r w:rsidR="00584E51" w:rsidRPr="00F146F0">
        <w:rPr>
          <w:rFonts w:ascii="Times New Roman" w:hAnsi="Times New Roman"/>
          <w:sz w:val="24"/>
          <w:szCs w:val="24"/>
        </w:rPr>
        <w:t>s</w:t>
      </w:r>
      <w:r w:rsidR="00E44D34" w:rsidRPr="00F146F0">
        <w:rPr>
          <w:rFonts w:ascii="Times New Roman" w:hAnsi="Times New Roman"/>
          <w:sz w:val="24"/>
          <w:szCs w:val="24"/>
        </w:rPr>
        <w:t xml:space="preserve"> atbilde</w:t>
      </w:r>
      <w:r w:rsidR="00584E51" w:rsidRPr="00F146F0">
        <w:rPr>
          <w:rFonts w:ascii="Times New Roman" w:hAnsi="Times New Roman"/>
          <w:sz w:val="24"/>
          <w:szCs w:val="24"/>
        </w:rPr>
        <w:t>s</w:t>
      </w:r>
    </w:p>
    <w:p w:rsidR="00AA7CC9" w:rsidRPr="00F146F0" w:rsidRDefault="00E717D6" w:rsidP="00A83559">
      <w:pPr>
        <w:jc w:val="center"/>
        <w:rPr>
          <w:sz w:val="24"/>
          <w:szCs w:val="24"/>
        </w:rPr>
      </w:pPr>
      <w:r w:rsidRPr="00F146F0">
        <w:rPr>
          <w:sz w:val="24"/>
          <w:szCs w:val="24"/>
        </w:rPr>
        <w:t xml:space="preserve">uz </w:t>
      </w:r>
      <w:r w:rsidR="004E4444" w:rsidRPr="00F146F0">
        <w:rPr>
          <w:sz w:val="24"/>
          <w:szCs w:val="24"/>
        </w:rPr>
        <w:t>uzdot</w:t>
      </w:r>
      <w:r w:rsidR="00584E51" w:rsidRPr="00F146F0">
        <w:rPr>
          <w:sz w:val="24"/>
          <w:szCs w:val="24"/>
        </w:rPr>
        <w:t>ajiem</w:t>
      </w:r>
      <w:r w:rsidR="00A83559" w:rsidRPr="00F146F0">
        <w:rPr>
          <w:sz w:val="24"/>
          <w:szCs w:val="24"/>
        </w:rPr>
        <w:t xml:space="preserve"> ja</w:t>
      </w:r>
      <w:r w:rsidR="00584E51" w:rsidRPr="00F146F0">
        <w:rPr>
          <w:sz w:val="24"/>
          <w:szCs w:val="24"/>
        </w:rPr>
        <w:t>utājumiem</w:t>
      </w:r>
    </w:p>
    <w:p w:rsidR="00AA7CC9" w:rsidRPr="00F146F0" w:rsidRDefault="00AA7CC9" w:rsidP="00A83559">
      <w:pPr>
        <w:jc w:val="center"/>
        <w:rPr>
          <w:sz w:val="24"/>
          <w:szCs w:val="24"/>
        </w:rPr>
      </w:pPr>
      <w:r w:rsidRPr="00F146F0">
        <w:rPr>
          <w:sz w:val="24"/>
          <w:szCs w:val="24"/>
        </w:rPr>
        <w:t xml:space="preserve">par </w:t>
      </w:r>
      <w:r w:rsidR="00EA54AB">
        <w:rPr>
          <w:sz w:val="24"/>
          <w:szCs w:val="24"/>
        </w:rPr>
        <w:t>a</w:t>
      </w:r>
      <w:r w:rsidR="0026013C">
        <w:rPr>
          <w:sz w:val="24"/>
          <w:szCs w:val="24"/>
        </w:rPr>
        <w:t xml:space="preserve">ptaujām </w:t>
      </w:r>
    </w:p>
    <w:p w:rsidR="0026013C" w:rsidRPr="0026013C" w:rsidRDefault="00D30550" w:rsidP="0026013C">
      <w:pPr>
        <w:jc w:val="center"/>
        <w:rPr>
          <w:rStyle w:val="title11"/>
          <w:rFonts w:ascii="Times New Roman" w:hAnsi="Times New Roman" w:cs="Times New Roman"/>
          <w:color w:val="auto"/>
          <w:sz w:val="24"/>
          <w:szCs w:val="24"/>
        </w:rPr>
      </w:pPr>
      <w:r w:rsidRPr="0026013C">
        <w:rPr>
          <w:sz w:val="24"/>
          <w:szCs w:val="24"/>
        </w:rPr>
        <w:t>“</w:t>
      </w:r>
      <w:r w:rsidR="0026013C" w:rsidRPr="0026013C">
        <w:rPr>
          <w:b/>
          <w:sz w:val="24"/>
          <w:szCs w:val="24"/>
        </w:rPr>
        <w:t>Zemes vienību kadastrālā uzmērīšana, dzīvojamām mājām funkcionāli nepieciešamo zemes gabalu noteikšana un projektu izstrādāšana</w:t>
      </w:r>
      <w:r w:rsidRPr="0026013C">
        <w:rPr>
          <w:b/>
          <w:sz w:val="24"/>
          <w:szCs w:val="24"/>
        </w:rPr>
        <w:t>”</w:t>
      </w:r>
      <w:r w:rsidR="0026013C" w:rsidRPr="0026013C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 xml:space="preserve"> (PA/2019/41) un “</w:t>
      </w:r>
      <w:r w:rsidR="0026013C" w:rsidRPr="0026013C">
        <w:rPr>
          <w:b/>
          <w:sz w:val="24"/>
          <w:szCs w:val="24"/>
        </w:rPr>
        <w:t>Zemes vienību Spāres ielā 11, Ventspilī, un Ūdens ielā 35, Liepājā, kadastrālā uzmērīšana” (PA/2019/42)</w:t>
      </w:r>
    </w:p>
    <w:p w:rsidR="00F146F0" w:rsidRPr="00D30550" w:rsidRDefault="00F146F0" w:rsidP="00E717D6">
      <w:pPr>
        <w:jc w:val="center"/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AA7CC9" w:rsidRPr="00F146F0" w:rsidRDefault="00AA7CC9" w:rsidP="00A83559">
      <w:pPr>
        <w:jc w:val="center"/>
        <w:rPr>
          <w:sz w:val="24"/>
          <w:szCs w:val="24"/>
        </w:rPr>
      </w:pPr>
    </w:p>
    <w:p w:rsidR="00C50F48" w:rsidRPr="00F146F0" w:rsidRDefault="00C50F48" w:rsidP="00C50F48">
      <w:pPr>
        <w:rPr>
          <w:sz w:val="24"/>
          <w:szCs w:val="24"/>
        </w:rPr>
      </w:pPr>
    </w:p>
    <w:p w:rsidR="00F357BF" w:rsidRPr="004B790F" w:rsidRDefault="00AA7CC9" w:rsidP="006155E0">
      <w:pPr>
        <w:pStyle w:val="Heading6"/>
        <w:jc w:val="both"/>
        <w:rPr>
          <w:b/>
          <w:sz w:val="24"/>
          <w:szCs w:val="24"/>
        </w:rPr>
      </w:pPr>
      <w:r w:rsidRPr="00F146F0">
        <w:rPr>
          <w:b/>
          <w:sz w:val="24"/>
          <w:szCs w:val="24"/>
        </w:rPr>
        <w:tab/>
      </w:r>
      <w:r w:rsidRPr="004B790F">
        <w:rPr>
          <w:b/>
          <w:sz w:val="24"/>
          <w:szCs w:val="24"/>
        </w:rPr>
        <w:t xml:space="preserve">Par </w:t>
      </w:r>
      <w:r w:rsidR="0026013C" w:rsidRPr="004B790F">
        <w:rPr>
          <w:b/>
          <w:sz w:val="24"/>
          <w:szCs w:val="24"/>
        </w:rPr>
        <w:t>AS “Publisko aktīvu pārvaldītājs Possessor“</w:t>
      </w:r>
      <w:r w:rsidR="004C32C4" w:rsidRPr="004B790F">
        <w:rPr>
          <w:b/>
          <w:sz w:val="24"/>
          <w:szCs w:val="24"/>
        </w:rPr>
        <w:t xml:space="preserve"> </w:t>
      </w:r>
      <w:r w:rsidR="0026013C" w:rsidRPr="004B790F">
        <w:rPr>
          <w:b/>
          <w:sz w:val="24"/>
          <w:szCs w:val="24"/>
        </w:rPr>
        <w:t>2019</w:t>
      </w:r>
      <w:r w:rsidR="00650458" w:rsidRPr="004B790F">
        <w:rPr>
          <w:b/>
          <w:sz w:val="24"/>
          <w:szCs w:val="24"/>
        </w:rPr>
        <w:t xml:space="preserve">.gada </w:t>
      </w:r>
      <w:r w:rsidR="0026013C" w:rsidRPr="004B790F">
        <w:rPr>
          <w:b/>
          <w:sz w:val="24"/>
          <w:szCs w:val="24"/>
        </w:rPr>
        <w:t>5.septembrī izsludinātajām</w:t>
      </w:r>
      <w:r w:rsidR="006155E0" w:rsidRPr="004B790F">
        <w:rPr>
          <w:b/>
          <w:sz w:val="24"/>
          <w:szCs w:val="24"/>
        </w:rPr>
        <w:t xml:space="preserve"> </w:t>
      </w:r>
      <w:r w:rsidR="00EA54AB">
        <w:rPr>
          <w:b/>
          <w:sz w:val="24"/>
          <w:szCs w:val="24"/>
        </w:rPr>
        <w:t>a</w:t>
      </w:r>
      <w:r w:rsidR="0026013C" w:rsidRPr="004B790F">
        <w:rPr>
          <w:b/>
          <w:sz w:val="24"/>
          <w:szCs w:val="24"/>
        </w:rPr>
        <w:t>ptaujām</w:t>
      </w:r>
      <w:r w:rsidR="006155E0" w:rsidRPr="004B790F">
        <w:rPr>
          <w:b/>
          <w:sz w:val="24"/>
          <w:szCs w:val="24"/>
        </w:rPr>
        <w:t xml:space="preserve"> </w:t>
      </w:r>
      <w:r w:rsidR="0026013C" w:rsidRPr="004B790F">
        <w:rPr>
          <w:b/>
          <w:sz w:val="24"/>
          <w:szCs w:val="24"/>
        </w:rPr>
        <w:t>“Zemes vienību kadastrālā uzmērīšana, dzīvojamām mājām funkcionāli nepieciešamo zemes gabalu noteikšana un projektu izstrādāšana”</w:t>
      </w:r>
      <w:r w:rsidR="0026013C" w:rsidRPr="004B790F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26013C" w:rsidRPr="004B790F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(PA/2019/41) un</w:t>
      </w:r>
      <w:r w:rsidR="0026013C" w:rsidRPr="004B790F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“</w:t>
      </w:r>
      <w:r w:rsidR="0026013C" w:rsidRPr="004B790F">
        <w:rPr>
          <w:b/>
          <w:sz w:val="24"/>
          <w:szCs w:val="24"/>
        </w:rPr>
        <w:t>Zemes vienību Spāres ielā 11, Ventspilī, un Ūdens ielā 35, Liepājā, kadastrālā uzmērīšana” (PA/2019/42)</w:t>
      </w:r>
      <w:r w:rsidR="006155E0" w:rsidRPr="004B790F">
        <w:rPr>
          <w:b/>
          <w:sz w:val="24"/>
          <w:szCs w:val="24"/>
        </w:rPr>
        <w:t xml:space="preserve"> </w:t>
      </w:r>
      <w:r w:rsidR="00A83559" w:rsidRPr="004B790F">
        <w:rPr>
          <w:b/>
          <w:sz w:val="24"/>
          <w:szCs w:val="24"/>
        </w:rPr>
        <w:t>i</w:t>
      </w:r>
      <w:r w:rsidR="00650458" w:rsidRPr="004B790F">
        <w:rPr>
          <w:b/>
          <w:sz w:val="24"/>
          <w:szCs w:val="24"/>
        </w:rPr>
        <w:t>r iesni</w:t>
      </w:r>
      <w:r w:rsidR="003D2945" w:rsidRPr="004B790F">
        <w:rPr>
          <w:b/>
          <w:sz w:val="24"/>
          <w:szCs w:val="24"/>
        </w:rPr>
        <w:t>egt</w:t>
      </w:r>
      <w:r w:rsidR="0026013C" w:rsidRPr="004B790F">
        <w:rPr>
          <w:b/>
          <w:sz w:val="24"/>
          <w:szCs w:val="24"/>
        </w:rPr>
        <w:t>i</w:t>
      </w:r>
      <w:r w:rsidR="00D30550" w:rsidRPr="004B790F">
        <w:rPr>
          <w:b/>
          <w:sz w:val="24"/>
          <w:szCs w:val="24"/>
        </w:rPr>
        <w:t xml:space="preserve"> </w:t>
      </w:r>
      <w:r w:rsidR="004E4444" w:rsidRPr="004B790F">
        <w:rPr>
          <w:b/>
          <w:sz w:val="24"/>
          <w:szCs w:val="24"/>
        </w:rPr>
        <w:t>šād</w:t>
      </w:r>
      <w:r w:rsidR="0026013C" w:rsidRPr="004B790F">
        <w:rPr>
          <w:b/>
          <w:sz w:val="24"/>
          <w:szCs w:val="24"/>
        </w:rPr>
        <w:t>i</w:t>
      </w:r>
      <w:r w:rsidR="004E4444" w:rsidRPr="004B790F">
        <w:rPr>
          <w:b/>
          <w:sz w:val="24"/>
          <w:szCs w:val="24"/>
        </w:rPr>
        <w:t xml:space="preserve"> jautājum</w:t>
      </w:r>
      <w:r w:rsidR="0026013C" w:rsidRPr="004B790F">
        <w:rPr>
          <w:b/>
          <w:sz w:val="24"/>
          <w:szCs w:val="24"/>
        </w:rPr>
        <w:t>i</w:t>
      </w:r>
      <w:r w:rsidR="00F357BF" w:rsidRPr="004B790F">
        <w:rPr>
          <w:b/>
          <w:sz w:val="24"/>
          <w:szCs w:val="24"/>
        </w:rPr>
        <w:t>:</w:t>
      </w:r>
    </w:p>
    <w:p w:rsidR="00F357BF" w:rsidRPr="00F146F0" w:rsidRDefault="00F357BF" w:rsidP="00F357BF">
      <w:pPr>
        <w:pStyle w:val="Heading6"/>
        <w:jc w:val="both"/>
        <w:rPr>
          <w:b/>
          <w:sz w:val="24"/>
          <w:szCs w:val="24"/>
        </w:rPr>
      </w:pPr>
    </w:p>
    <w:p w:rsidR="00AA7CC9" w:rsidRPr="00F146F0" w:rsidRDefault="00D30550" w:rsidP="00F357BF">
      <w:pPr>
        <w:pStyle w:val="Heading6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0</w:t>
      </w:r>
      <w:r w:rsidR="0026013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.09.</w:t>
      </w:r>
      <w:r w:rsidR="0026013C">
        <w:rPr>
          <w:b/>
          <w:sz w:val="24"/>
          <w:szCs w:val="24"/>
        </w:rPr>
        <w:t>2019</w:t>
      </w:r>
      <w:r w:rsidR="00410BF8" w:rsidRPr="00F146F0">
        <w:rPr>
          <w:b/>
          <w:sz w:val="24"/>
          <w:szCs w:val="24"/>
        </w:rPr>
        <w:t>.</w:t>
      </w:r>
    </w:p>
    <w:p w:rsidR="00D30550" w:rsidRDefault="00AA7CC9" w:rsidP="00E00E0C">
      <w:pPr>
        <w:jc w:val="both"/>
        <w:rPr>
          <w:b/>
          <w:sz w:val="24"/>
          <w:szCs w:val="24"/>
        </w:rPr>
      </w:pPr>
      <w:r w:rsidRPr="00F146F0">
        <w:rPr>
          <w:b/>
          <w:sz w:val="24"/>
          <w:szCs w:val="24"/>
          <w:u w:val="single"/>
        </w:rPr>
        <w:t>Jautājums</w:t>
      </w:r>
      <w:r w:rsidR="00DE1A58" w:rsidRPr="00F146F0">
        <w:rPr>
          <w:b/>
          <w:sz w:val="24"/>
          <w:szCs w:val="24"/>
          <w:u w:val="single"/>
        </w:rPr>
        <w:t>:</w:t>
      </w:r>
      <w:r w:rsidR="00180B4B" w:rsidRPr="00F146F0">
        <w:rPr>
          <w:b/>
          <w:sz w:val="24"/>
          <w:szCs w:val="24"/>
        </w:rPr>
        <w:t xml:space="preserve"> </w:t>
      </w:r>
    </w:p>
    <w:p w:rsidR="00BD085A" w:rsidRPr="00D30550" w:rsidRDefault="00180B4B" w:rsidP="00E00E0C">
      <w:pPr>
        <w:jc w:val="both"/>
        <w:rPr>
          <w:sz w:val="24"/>
          <w:szCs w:val="24"/>
          <w:lang w:eastAsia="lv-LV"/>
        </w:rPr>
      </w:pPr>
      <w:r w:rsidRPr="00D30550">
        <w:rPr>
          <w:b/>
          <w:sz w:val="24"/>
          <w:szCs w:val="24"/>
        </w:rPr>
        <w:t xml:space="preserve">1) </w:t>
      </w:r>
      <w:r w:rsidR="0092570D">
        <w:rPr>
          <w:sz w:val="24"/>
          <w:szCs w:val="24"/>
        </w:rPr>
        <w:t>Vai paredzamā līgumcena ir katrā no aptaujām visu daļu kopējā līgumcena vai katras daļas atsevišķi paredzamā līgumcena</w:t>
      </w:r>
      <w:r w:rsidR="00D30550" w:rsidRPr="00D30550">
        <w:rPr>
          <w:sz w:val="24"/>
          <w:szCs w:val="24"/>
        </w:rPr>
        <w:t>?</w:t>
      </w:r>
    </w:p>
    <w:p w:rsidR="0026458D" w:rsidRPr="00F146F0" w:rsidRDefault="0026458D" w:rsidP="006C1435">
      <w:pPr>
        <w:pStyle w:val="Heading6"/>
        <w:jc w:val="both"/>
        <w:rPr>
          <w:b/>
          <w:sz w:val="24"/>
          <w:szCs w:val="24"/>
        </w:rPr>
      </w:pPr>
    </w:p>
    <w:p w:rsidR="00372AA5" w:rsidRDefault="00F146F0" w:rsidP="00C9536F">
      <w:pPr>
        <w:jc w:val="both"/>
        <w:rPr>
          <w:sz w:val="24"/>
          <w:szCs w:val="24"/>
        </w:rPr>
      </w:pPr>
      <w:r w:rsidRPr="00D30550">
        <w:rPr>
          <w:b/>
          <w:sz w:val="24"/>
          <w:szCs w:val="24"/>
        </w:rPr>
        <w:t>Atbilde:</w:t>
      </w:r>
      <w:r w:rsidRPr="00D30550">
        <w:rPr>
          <w:sz w:val="24"/>
          <w:szCs w:val="24"/>
        </w:rPr>
        <w:t xml:space="preserve"> </w:t>
      </w:r>
    </w:p>
    <w:p w:rsidR="00372AA5" w:rsidRDefault="0092570D" w:rsidP="00C9536F">
      <w:pPr>
        <w:jc w:val="both"/>
        <w:rPr>
          <w:sz w:val="24"/>
          <w:szCs w:val="24"/>
        </w:rPr>
      </w:pPr>
      <w:r>
        <w:rPr>
          <w:sz w:val="24"/>
          <w:szCs w:val="24"/>
        </w:rPr>
        <w:t>Katras aptaujas Instrukcijā pretendentiem ir norādīta kopējā paredzamā līgumcena par visiem attiecīgās Instrukcijas pretendentiem 1.punktā minētajiem objektiem.</w:t>
      </w:r>
    </w:p>
    <w:p w:rsidR="0092570D" w:rsidRDefault="0092570D" w:rsidP="00C9536F">
      <w:pPr>
        <w:jc w:val="both"/>
        <w:rPr>
          <w:sz w:val="24"/>
          <w:szCs w:val="24"/>
        </w:rPr>
      </w:pPr>
    </w:p>
    <w:p w:rsidR="0092570D" w:rsidRDefault="0092570D" w:rsidP="0092570D">
      <w:pPr>
        <w:jc w:val="both"/>
        <w:rPr>
          <w:b/>
          <w:sz w:val="24"/>
          <w:szCs w:val="24"/>
        </w:rPr>
      </w:pPr>
      <w:r w:rsidRPr="00F146F0">
        <w:rPr>
          <w:b/>
          <w:sz w:val="24"/>
          <w:szCs w:val="24"/>
          <w:u w:val="single"/>
        </w:rPr>
        <w:t>Jautājums:</w:t>
      </w:r>
      <w:r w:rsidRPr="00F146F0">
        <w:rPr>
          <w:b/>
          <w:sz w:val="24"/>
          <w:szCs w:val="24"/>
        </w:rPr>
        <w:t xml:space="preserve"> </w:t>
      </w:r>
    </w:p>
    <w:p w:rsidR="0092570D" w:rsidRPr="00D30550" w:rsidRDefault="004B790F" w:rsidP="0092570D">
      <w:pPr>
        <w:jc w:val="both"/>
        <w:rPr>
          <w:sz w:val="24"/>
          <w:szCs w:val="24"/>
          <w:lang w:eastAsia="lv-LV"/>
        </w:rPr>
      </w:pPr>
      <w:r>
        <w:rPr>
          <w:b/>
          <w:sz w:val="24"/>
          <w:szCs w:val="24"/>
        </w:rPr>
        <w:t>2</w:t>
      </w:r>
      <w:r w:rsidR="0092570D" w:rsidRPr="00D30550">
        <w:rPr>
          <w:b/>
          <w:sz w:val="24"/>
          <w:szCs w:val="24"/>
        </w:rPr>
        <w:t xml:space="preserve">) </w:t>
      </w:r>
      <w:r w:rsidR="0092570D">
        <w:rPr>
          <w:sz w:val="24"/>
          <w:szCs w:val="24"/>
        </w:rPr>
        <w:t>Vai paziņojumu par aptaujām 2.pielikumā nebūtu jāmaina 3.punkta teksts, kurā norādīts kopējais apjoms, jo aptauja paredz iespēju iesniegt piedāvājumu pa daļām</w:t>
      </w:r>
      <w:r w:rsidR="0092570D" w:rsidRPr="00D30550">
        <w:rPr>
          <w:sz w:val="24"/>
          <w:szCs w:val="24"/>
        </w:rPr>
        <w:t>?</w:t>
      </w:r>
    </w:p>
    <w:p w:rsidR="0092570D" w:rsidRPr="00F146F0" w:rsidRDefault="0092570D" w:rsidP="0092570D">
      <w:pPr>
        <w:pStyle w:val="Heading6"/>
        <w:jc w:val="both"/>
        <w:rPr>
          <w:b/>
          <w:sz w:val="24"/>
          <w:szCs w:val="24"/>
        </w:rPr>
      </w:pPr>
    </w:p>
    <w:p w:rsidR="0092570D" w:rsidRDefault="0092570D" w:rsidP="0092570D">
      <w:pPr>
        <w:jc w:val="both"/>
        <w:rPr>
          <w:sz w:val="24"/>
          <w:szCs w:val="24"/>
        </w:rPr>
      </w:pPr>
      <w:r w:rsidRPr="00D30550">
        <w:rPr>
          <w:b/>
          <w:sz w:val="24"/>
          <w:szCs w:val="24"/>
        </w:rPr>
        <w:t>Atbilde:</w:t>
      </w:r>
      <w:r w:rsidRPr="00D30550">
        <w:rPr>
          <w:sz w:val="24"/>
          <w:szCs w:val="24"/>
        </w:rPr>
        <w:t xml:space="preserve"> </w:t>
      </w:r>
    </w:p>
    <w:p w:rsidR="0092570D" w:rsidRDefault="0092570D" w:rsidP="0092570D">
      <w:pPr>
        <w:jc w:val="both"/>
        <w:rPr>
          <w:sz w:val="24"/>
          <w:szCs w:val="24"/>
        </w:rPr>
      </w:pPr>
      <w:r>
        <w:rPr>
          <w:sz w:val="24"/>
          <w:szCs w:val="24"/>
        </w:rPr>
        <w:t>Katras aptaujas Instrukcijā pretendentiem 2.pi</w:t>
      </w:r>
      <w:r w:rsidR="004B790F">
        <w:rPr>
          <w:sz w:val="24"/>
          <w:szCs w:val="24"/>
        </w:rPr>
        <w:t>e</w:t>
      </w:r>
      <w:r>
        <w:rPr>
          <w:sz w:val="24"/>
          <w:szCs w:val="24"/>
        </w:rPr>
        <w:t xml:space="preserve">likumā “Pieteikums un finanšu piedāvājums” 3.punktā ir </w:t>
      </w:r>
      <w:r w:rsidR="004B790F">
        <w:rPr>
          <w:sz w:val="24"/>
          <w:szCs w:val="24"/>
        </w:rPr>
        <w:t xml:space="preserve">minēti visi Instrukcijas pretendentiem 1.punktā minētie objekti un pakalpojuma kopējais apjoms. Pretendents, iesniedzot piedāvājumu tikai par kādu no daļām, šajā punktā </w:t>
      </w:r>
      <w:r w:rsidR="00AF108F">
        <w:rPr>
          <w:sz w:val="24"/>
          <w:szCs w:val="24"/>
        </w:rPr>
        <w:t xml:space="preserve">veic </w:t>
      </w:r>
      <w:r w:rsidR="004B790F">
        <w:rPr>
          <w:sz w:val="24"/>
          <w:szCs w:val="24"/>
        </w:rPr>
        <w:t>attiecīgas korekcijas</w:t>
      </w:r>
      <w:r>
        <w:rPr>
          <w:sz w:val="24"/>
          <w:szCs w:val="24"/>
        </w:rPr>
        <w:t>.</w:t>
      </w:r>
    </w:p>
    <w:p w:rsidR="00ED0473" w:rsidRDefault="00ED0473" w:rsidP="0092570D">
      <w:pPr>
        <w:jc w:val="both"/>
        <w:rPr>
          <w:sz w:val="24"/>
          <w:szCs w:val="24"/>
        </w:rPr>
      </w:pPr>
    </w:p>
    <w:p w:rsidR="00ED0473" w:rsidRDefault="00ED0473" w:rsidP="00ED0473">
      <w:pPr>
        <w:jc w:val="both"/>
        <w:rPr>
          <w:b/>
          <w:sz w:val="24"/>
          <w:szCs w:val="24"/>
        </w:rPr>
      </w:pPr>
      <w:r w:rsidRPr="00F146F0">
        <w:rPr>
          <w:b/>
          <w:sz w:val="24"/>
          <w:szCs w:val="24"/>
          <w:u w:val="single"/>
        </w:rPr>
        <w:t>Jautājums:</w:t>
      </w:r>
      <w:r w:rsidRPr="00F146F0">
        <w:rPr>
          <w:b/>
          <w:sz w:val="24"/>
          <w:szCs w:val="24"/>
        </w:rPr>
        <w:t xml:space="preserve"> </w:t>
      </w:r>
    </w:p>
    <w:p w:rsidR="00ED0473" w:rsidRPr="00ED0473" w:rsidRDefault="00ED0473" w:rsidP="00ED0473">
      <w:pPr>
        <w:pStyle w:val="NormalWeb"/>
        <w:spacing w:before="0" w:beforeAutospacing="0"/>
        <w:jc w:val="both"/>
      </w:pPr>
      <w:r>
        <w:rPr>
          <w:b/>
        </w:rPr>
        <w:t>3</w:t>
      </w:r>
      <w:r w:rsidRPr="00D30550">
        <w:rPr>
          <w:b/>
        </w:rPr>
        <w:t xml:space="preserve">) </w:t>
      </w:r>
      <w:r w:rsidRPr="00ED0473">
        <w:t xml:space="preserve">Aptaujas </w:t>
      </w:r>
      <w:r w:rsidRPr="00ED0473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“</w:t>
      </w:r>
      <w:r w:rsidRPr="00ED0473">
        <w:t>Zemes vienību Spāres ielā 11, Ventspilī, un Ūdens ielā 35, Liepājā, kadastrālā uzmērīšana”</w:t>
      </w:r>
      <w:r w:rsidRPr="00ED0473">
        <w:t xml:space="preserve"> (PA/2019/42)</w:t>
      </w:r>
      <w:r w:rsidRPr="00ED0473">
        <w:t xml:space="preserve"> Instrukcijas pretendentiem </w:t>
      </w:r>
      <w:r>
        <w:t>1.pielikuma “Tehniskā specifikācija”</w:t>
      </w:r>
      <w:r w:rsidRPr="00ED0473">
        <w:t xml:space="preserve"> Darba uzdevumā (tabula) pie objekta Ūdens iela 35, Liepāja, 4.punktā norādīts, ka Apgrūtinājumu plānu jāsaskaņo ar Ventspils pilsētas domi. Lūgums ziņot, ja tiks veiktas korekcijas iepirkuma dokumentācijā.</w:t>
      </w:r>
    </w:p>
    <w:p w:rsidR="00ED0473" w:rsidRDefault="00ED0473" w:rsidP="00ED0473">
      <w:pPr>
        <w:jc w:val="both"/>
        <w:rPr>
          <w:sz w:val="24"/>
          <w:szCs w:val="24"/>
        </w:rPr>
      </w:pPr>
      <w:r w:rsidRPr="00D30550">
        <w:rPr>
          <w:b/>
          <w:sz w:val="24"/>
          <w:szCs w:val="24"/>
        </w:rPr>
        <w:t>Atbilde:</w:t>
      </w:r>
      <w:r w:rsidRPr="00D30550">
        <w:rPr>
          <w:sz w:val="24"/>
          <w:szCs w:val="24"/>
        </w:rPr>
        <w:t xml:space="preserve"> </w:t>
      </w:r>
    </w:p>
    <w:p w:rsidR="006C1435" w:rsidRPr="00ED0473" w:rsidRDefault="00ED0473" w:rsidP="00ED0473">
      <w:pPr>
        <w:jc w:val="both"/>
        <w:rPr>
          <w:sz w:val="24"/>
          <w:szCs w:val="24"/>
        </w:rPr>
      </w:pPr>
      <w:r w:rsidRPr="00ED0473">
        <w:rPr>
          <w:sz w:val="24"/>
          <w:szCs w:val="24"/>
        </w:rPr>
        <w:t xml:space="preserve">Aptaujas </w:t>
      </w:r>
      <w:r w:rsidRPr="00ED0473">
        <w:rPr>
          <w:sz w:val="24"/>
          <w:szCs w:val="24"/>
        </w:rPr>
        <w:t xml:space="preserve">Instrukcijas pretendentiem </w:t>
      </w:r>
      <w:r w:rsidRPr="00ED0473">
        <w:rPr>
          <w:sz w:val="24"/>
          <w:szCs w:val="24"/>
        </w:rPr>
        <w:t>1.pielikumā “Tehniskās specifikācija” d</w:t>
      </w:r>
      <w:r w:rsidRPr="00ED0473">
        <w:rPr>
          <w:sz w:val="24"/>
          <w:szCs w:val="24"/>
        </w:rPr>
        <w:t xml:space="preserve">arba uzdevumā (tabula) pie objekta Ūdens iela 35, Liepāja, 4.punktā </w:t>
      </w:r>
      <w:r>
        <w:rPr>
          <w:sz w:val="24"/>
          <w:szCs w:val="24"/>
        </w:rPr>
        <w:t>ir veiktas korekcijas - Apgrūtinājumu plāns</w:t>
      </w:r>
      <w:r w:rsidRPr="00ED0473">
        <w:rPr>
          <w:sz w:val="24"/>
          <w:szCs w:val="24"/>
        </w:rPr>
        <w:t xml:space="preserve"> jāsaskaņo ar </w:t>
      </w:r>
      <w:r>
        <w:rPr>
          <w:sz w:val="24"/>
          <w:szCs w:val="24"/>
        </w:rPr>
        <w:t>Liepājas</w:t>
      </w:r>
      <w:r w:rsidRPr="00ED0473">
        <w:rPr>
          <w:sz w:val="24"/>
          <w:szCs w:val="24"/>
        </w:rPr>
        <w:t xml:space="preserve"> pilsētas domi.</w:t>
      </w:r>
      <w:bookmarkStart w:id="0" w:name="_GoBack"/>
      <w:bookmarkEnd w:id="0"/>
    </w:p>
    <w:p w:rsidR="006C1435" w:rsidRPr="00F146F0" w:rsidRDefault="006C1435" w:rsidP="006C1435">
      <w:pPr>
        <w:jc w:val="both"/>
        <w:rPr>
          <w:sz w:val="24"/>
          <w:szCs w:val="24"/>
        </w:rPr>
      </w:pPr>
    </w:p>
    <w:sectPr w:rsidR="006C1435" w:rsidRPr="00F146F0" w:rsidSect="00982FCC">
      <w:footerReference w:type="even" r:id="rId9"/>
      <w:footerReference w:type="default" r:id="rId10"/>
      <w:pgSz w:w="11906" w:h="16838"/>
      <w:pgMar w:top="907" w:right="90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E4" w:rsidRDefault="003F2DE4">
      <w:r>
        <w:separator/>
      </w:r>
    </w:p>
  </w:endnote>
  <w:endnote w:type="continuationSeparator" w:id="0">
    <w:p w:rsidR="003F2DE4" w:rsidRDefault="003F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BaltRi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BA" w:rsidRDefault="006C3BBA" w:rsidP="006155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BBA" w:rsidRDefault="006C3BBA" w:rsidP="000471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BA" w:rsidRPr="006155E0" w:rsidRDefault="006C3BBA" w:rsidP="006155E0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6155E0">
      <w:rPr>
        <w:rStyle w:val="PageNumber"/>
        <w:sz w:val="24"/>
        <w:szCs w:val="24"/>
      </w:rPr>
      <w:fldChar w:fldCharType="begin"/>
    </w:r>
    <w:r w:rsidRPr="006155E0">
      <w:rPr>
        <w:rStyle w:val="PageNumber"/>
        <w:sz w:val="24"/>
        <w:szCs w:val="24"/>
      </w:rPr>
      <w:instrText xml:space="preserve">PAGE  </w:instrText>
    </w:r>
    <w:r w:rsidRPr="006155E0">
      <w:rPr>
        <w:rStyle w:val="PageNumber"/>
        <w:sz w:val="24"/>
        <w:szCs w:val="24"/>
      </w:rPr>
      <w:fldChar w:fldCharType="separate"/>
    </w:r>
    <w:r w:rsidR="00D30550">
      <w:rPr>
        <w:rStyle w:val="PageNumber"/>
        <w:noProof/>
        <w:sz w:val="24"/>
        <w:szCs w:val="24"/>
      </w:rPr>
      <w:t>2</w:t>
    </w:r>
    <w:r w:rsidRPr="006155E0">
      <w:rPr>
        <w:rStyle w:val="PageNumber"/>
        <w:sz w:val="24"/>
        <w:szCs w:val="24"/>
      </w:rPr>
      <w:fldChar w:fldCharType="end"/>
    </w:r>
  </w:p>
  <w:p w:rsidR="006C3BBA" w:rsidRDefault="006C3BBA" w:rsidP="000471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E4" w:rsidRDefault="003F2DE4">
      <w:r>
        <w:separator/>
      </w:r>
    </w:p>
  </w:footnote>
  <w:footnote w:type="continuationSeparator" w:id="0">
    <w:p w:rsidR="003F2DE4" w:rsidRDefault="003F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BEE"/>
    <w:multiLevelType w:val="hybridMultilevel"/>
    <w:tmpl w:val="403C8884"/>
    <w:lvl w:ilvl="0" w:tplc="CD1C2F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0743"/>
    <w:multiLevelType w:val="hybridMultilevel"/>
    <w:tmpl w:val="18AE4E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1664"/>
    <w:multiLevelType w:val="hybridMultilevel"/>
    <w:tmpl w:val="8DD00072"/>
    <w:lvl w:ilvl="0" w:tplc="79F04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5556"/>
    <w:multiLevelType w:val="multilevel"/>
    <w:tmpl w:val="E1A2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C7C3453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A2966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105D3"/>
    <w:multiLevelType w:val="hybridMultilevel"/>
    <w:tmpl w:val="4E14D09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03115C"/>
    <w:multiLevelType w:val="hybridMultilevel"/>
    <w:tmpl w:val="A5F65E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95642"/>
    <w:multiLevelType w:val="multilevel"/>
    <w:tmpl w:val="F962D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FD87654"/>
    <w:multiLevelType w:val="hybridMultilevel"/>
    <w:tmpl w:val="E5A6B4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844B1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03B33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4097C"/>
    <w:multiLevelType w:val="hybridMultilevel"/>
    <w:tmpl w:val="15B05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D232D"/>
    <w:multiLevelType w:val="hybridMultilevel"/>
    <w:tmpl w:val="25E2B4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8299B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0F"/>
    <w:rsid w:val="00003AFE"/>
    <w:rsid w:val="0001171C"/>
    <w:rsid w:val="000266A0"/>
    <w:rsid w:val="000417C0"/>
    <w:rsid w:val="0004710F"/>
    <w:rsid w:val="00053171"/>
    <w:rsid w:val="00071C87"/>
    <w:rsid w:val="00072326"/>
    <w:rsid w:val="00096DCD"/>
    <w:rsid w:val="000A1D52"/>
    <w:rsid w:val="000B0FEE"/>
    <w:rsid w:val="000C1C2B"/>
    <w:rsid w:val="000C27F0"/>
    <w:rsid w:val="0010733A"/>
    <w:rsid w:val="00116DA3"/>
    <w:rsid w:val="00127AF8"/>
    <w:rsid w:val="001308A3"/>
    <w:rsid w:val="00133A6C"/>
    <w:rsid w:val="00140428"/>
    <w:rsid w:val="001459EA"/>
    <w:rsid w:val="001667F9"/>
    <w:rsid w:val="00177164"/>
    <w:rsid w:val="00180B4B"/>
    <w:rsid w:val="001831CD"/>
    <w:rsid w:val="00185E51"/>
    <w:rsid w:val="0019006A"/>
    <w:rsid w:val="0019696A"/>
    <w:rsid w:val="001A2BB2"/>
    <w:rsid w:val="001A4F07"/>
    <w:rsid w:val="001A6506"/>
    <w:rsid w:val="001B061E"/>
    <w:rsid w:val="001B6940"/>
    <w:rsid w:val="001C42E1"/>
    <w:rsid w:val="001E4806"/>
    <w:rsid w:val="001F05A6"/>
    <w:rsid w:val="001F7E5A"/>
    <w:rsid w:val="00205859"/>
    <w:rsid w:val="00214688"/>
    <w:rsid w:val="00215C59"/>
    <w:rsid w:val="002162B1"/>
    <w:rsid w:val="00216DFF"/>
    <w:rsid w:val="00224738"/>
    <w:rsid w:val="00224BB1"/>
    <w:rsid w:val="00237004"/>
    <w:rsid w:val="00251F1B"/>
    <w:rsid w:val="0026013C"/>
    <w:rsid w:val="0026458D"/>
    <w:rsid w:val="00274A6D"/>
    <w:rsid w:val="00283F8E"/>
    <w:rsid w:val="002941F8"/>
    <w:rsid w:val="002A2C14"/>
    <w:rsid w:val="002B5204"/>
    <w:rsid w:val="002B7260"/>
    <w:rsid w:val="002C4A78"/>
    <w:rsid w:val="002D4632"/>
    <w:rsid w:val="002E0410"/>
    <w:rsid w:val="002E71E3"/>
    <w:rsid w:val="002F2BD0"/>
    <w:rsid w:val="0030410B"/>
    <w:rsid w:val="003063E3"/>
    <w:rsid w:val="00307645"/>
    <w:rsid w:val="003102F4"/>
    <w:rsid w:val="003209BA"/>
    <w:rsid w:val="00344F21"/>
    <w:rsid w:val="00353952"/>
    <w:rsid w:val="00361832"/>
    <w:rsid w:val="00372AA5"/>
    <w:rsid w:val="00374879"/>
    <w:rsid w:val="00386795"/>
    <w:rsid w:val="003919F0"/>
    <w:rsid w:val="003B5439"/>
    <w:rsid w:val="003B5900"/>
    <w:rsid w:val="003C28C4"/>
    <w:rsid w:val="003D2945"/>
    <w:rsid w:val="003F2DE4"/>
    <w:rsid w:val="00410BF8"/>
    <w:rsid w:val="00411688"/>
    <w:rsid w:val="00416557"/>
    <w:rsid w:val="00423730"/>
    <w:rsid w:val="00426FEF"/>
    <w:rsid w:val="00430A59"/>
    <w:rsid w:val="004312B3"/>
    <w:rsid w:val="00432788"/>
    <w:rsid w:val="00443D36"/>
    <w:rsid w:val="0045271E"/>
    <w:rsid w:val="004665E2"/>
    <w:rsid w:val="00472AD4"/>
    <w:rsid w:val="00477689"/>
    <w:rsid w:val="00495242"/>
    <w:rsid w:val="004A602F"/>
    <w:rsid w:val="004B19B4"/>
    <w:rsid w:val="004B790F"/>
    <w:rsid w:val="004C32C4"/>
    <w:rsid w:val="004D0034"/>
    <w:rsid w:val="004D0B31"/>
    <w:rsid w:val="004D5A0E"/>
    <w:rsid w:val="004E3B81"/>
    <w:rsid w:val="004E4444"/>
    <w:rsid w:val="004F114F"/>
    <w:rsid w:val="00503165"/>
    <w:rsid w:val="005074BA"/>
    <w:rsid w:val="005137D0"/>
    <w:rsid w:val="00532DA5"/>
    <w:rsid w:val="00584E51"/>
    <w:rsid w:val="005A6E29"/>
    <w:rsid w:val="005C1C3A"/>
    <w:rsid w:val="005C2859"/>
    <w:rsid w:val="005C2A37"/>
    <w:rsid w:val="005C6B17"/>
    <w:rsid w:val="005E077E"/>
    <w:rsid w:val="005E1F3A"/>
    <w:rsid w:val="00601BCB"/>
    <w:rsid w:val="00604ED6"/>
    <w:rsid w:val="006068E6"/>
    <w:rsid w:val="006155E0"/>
    <w:rsid w:val="00624A0F"/>
    <w:rsid w:val="00641683"/>
    <w:rsid w:val="006424D4"/>
    <w:rsid w:val="00650458"/>
    <w:rsid w:val="00656933"/>
    <w:rsid w:val="0065717E"/>
    <w:rsid w:val="00666F5E"/>
    <w:rsid w:val="00671331"/>
    <w:rsid w:val="00672254"/>
    <w:rsid w:val="006858AE"/>
    <w:rsid w:val="006A1544"/>
    <w:rsid w:val="006A62F6"/>
    <w:rsid w:val="006B5A8F"/>
    <w:rsid w:val="006C1435"/>
    <w:rsid w:val="006C205B"/>
    <w:rsid w:val="006C3BBA"/>
    <w:rsid w:val="006D2547"/>
    <w:rsid w:val="006D4C53"/>
    <w:rsid w:val="006D69AC"/>
    <w:rsid w:val="006E1520"/>
    <w:rsid w:val="006E70B8"/>
    <w:rsid w:val="007054BF"/>
    <w:rsid w:val="0071326C"/>
    <w:rsid w:val="00717C94"/>
    <w:rsid w:val="00731461"/>
    <w:rsid w:val="00750078"/>
    <w:rsid w:val="00762109"/>
    <w:rsid w:val="007676BC"/>
    <w:rsid w:val="0077068F"/>
    <w:rsid w:val="00785D56"/>
    <w:rsid w:val="00786768"/>
    <w:rsid w:val="007B7890"/>
    <w:rsid w:val="007C58EA"/>
    <w:rsid w:val="007D16B6"/>
    <w:rsid w:val="007E12C1"/>
    <w:rsid w:val="007E4CDA"/>
    <w:rsid w:val="007F46B4"/>
    <w:rsid w:val="00806984"/>
    <w:rsid w:val="00806DA4"/>
    <w:rsid w:val="008146B7"/>
    <w:rsid w:val="00814776"/>
    <w:rsid w:val="00817C10"/>
    <w:rsid w:val="0082058F"/>
    <w:rsid w:val="00830DFF"/>
    <w:rsid w:val="008375AA"/>
    <w:rsid w:val="008A0257"/>
    <w:rsid w:val="008A6392"/>
    <w:rsid w:val="008C6874"/>
    <w:rsid w:val="008E0432"/>
    <w:rsid w:val="008E728E"/>
    <w:rsid w:val="008F3023"/>
    <w:rsid w:val="0091429D"/>
    <w:rsid w:val="0092570D"/>
    <w:rsid w:val="0093703F"/>
    <w:rsid w:val="00937CBA"/>
    <w:rsid w:val="0095273E"/>
    <w:rsid w:val="00953E9B"/>
    <w:rsid w:val="00955951"/>
    <w:rsid w:val="00982FCC"/>
    <w:rsid w:val="009856B9"/>
    <w:rsid w:val="00986F0D"/>
    <w:rsid w:val="009957B1"/>
    <w:rsid w:val="009A62C3"/>
    <w:rsid w:val="009C7637"/>
    <w:rsid w:val="009F6F20"/>
    <w:rsid w:val="00A0192E"/>
    <w:rsid w:val="00A02111"/>
    <w:rsid w:val="00A02B71"/>
    <w:rsid w:val="00A12FE5"/>
    <w:rsid w:val="00A165AE"/>
    <w:rsid w:val="00A54505"/>
    <w:rsid w:val="00A62182"/>
    <w:rsid w:val="00A80B42"/>
    <w:rsid w:val="00A83559"/>
    <w:rsid w:val="00A966EA"/>
    <w:rsid w:val="00AA7CC9"/>
    <w:rsid w:val="00AB2311"/>
    <w:rsid w:val="00AD6F9F"/>
    <w:rsid w:val="00AE6021"/>
    <w:rsid w:val="00AE639E"/>
    <w:rsid w:val="00AF108F"/>
    <w:rsid w:val="00AF53EB"/>
    <w:rsid w:val="00B00B93"/>
    <w:rsid w:val="00B07E94"/>
    <w:rsid w:val="00B1445C"/>
    <w:rsid w:val="00B2112B"/>
    <w:rsid w:val="00B2434D"/>
    <w:rsid w:val="00B27E98"/>
    <w:rsid w:val="00B27F6C"/>
    <w:rsid w:val="00B31A9B"/>
    <w:rsid w:val="00B323A3"/>
    <w:rsid w:val="00B34B51"/>
    <w:rsid w:val="00B473B5"/>
    <w:rsid w:val="00B60883"/>
    <w:rsid w:val="00B73332"/>
    <w:rsid w:val="00B9223D"/>
    <w:rsid w:val="00B96162"/>
    <w:rsid w:val="00BA4F15"/>
    <w:rsid w:val="00BB45AD"/>
    <w:rsid w:val="00BB6707"/>
    <w:rsid w:val="00BC1664"/>
    <w:rsid w:val="00BD085A"/>
    <w:rsid w:val="00BD71BD"/>
    <w:rsid w:val="00BF362F"/>
    <w:rsid w:val="00C10365"/>
    <w:rsid w:val="00C12C4E"/>
    <w:rsid w:val="00C217D4"/>
    <w:rsid w:val="00C44422"/>
    <w:rsid w:val="00C463E8"/>
    <w:rsid w:val="00C47BA1"/>
    <w:rsid w:val="00C50F48"/>
    <w:rsid w:val="00C648D0"/>
    <w:rsid w:val="00C9536F"/>
    <w:rsid w:val="00C9579F"/>
    <w:rsid w:val="00CA06A3"/>
    <w:rsid w:val="00CA32E7"/>
    <w:rsid w:val="00CA7C23"/>
    <w:rsid w:val="00CB66DE"/>
    <w:rsid w:val="00CC41EB"/>
    <w:rsid w:val="00CC5814"/>
    <w:rsid w:val="00CC6CA8"/>
    <w:rsid w:val="00CC7B51"/>
    <w:rsid w:val="00CD1249"/>
    <w:rsid w:val="00CE0670"/>
    <w:rsid w:val="00CE3A11"/>
    <w:rsid w:val="00D229F9"/>
    <w:rsid w:val="00D30550"/>
    <w:rsid w:val="00D318A5"/>
    <w:rsid w:val="00D3425B"/>
    <w:rsid w:val="00D35BAE"/>
    <w:rsid w:val="00D47B78"/>
    <w:rsid w:val="00D70C5F"/>
    <w:rsid w:val="00D71D75"/>
    <w:rsid w:val="00D90A04"/>
    <w:rsid w:val="00DC05D5"/>
    <w:rsid w:val="00DD6CB8"/>
    <w:rsid w:val="00DE1A58"/>
    <w:rsid w:val="00DF024C"/>
    <w:rsid w:val="00DF2BAA"/>
    <w:rsid w:val="00E00E0C"/>
    <w:rsid w:val="00E215C4"/>
    <w:rsid w:val="00E2279E"/>
    <w:rsid w:val="00E241FD"/>
    <w:rsid w:val="00E3619C"/>
    <w:rsid w:val="00E43F93"/>
    <w:rsid w:val="00E44D34"/>
    <w:rsid w:val="00E53BF0"/>
    <w:rsid w:val="00E6004E"/>
    <w:rsid w:val="00E61893"/>
    <w:rsid w:val="00E62DCE"/>
    <w:rsid w:val="00E67C6C"/>
    <w:rsid w:val="00E717D6"/>
    <w:rsid w:val="00E73479"/>
    <w:rsid w:val="00E82641"/>
    <w:rsid w:val="00E8653E"/>
    <w:rsid w:val="00E86741"/>
    <w:rsid w:val="00E87217"/>
    <w:rsid w:val="00EA41BF"/>
    <w:rsid w:val="00EA54AB"/>
    <w:rsid w:val="00EB2432"/>
    <w:rsid w:val="00EB665F"/>
    <w:rsid w:val="00ED0473"/>
    <w:rsid w:val="00ED4947"/>
    <w:rsid w:val="00ED676B"/>
    <w:rsid w:val="00EE1A80"/>
    <w:rsid w:val="00EE5276"/>
    <w:rsid w:val="00EE7083"/>
    <w:rsid w:val="00F0298A"/>
    <w:rsid w:val="00F0699D"/>
    <w:rsid w:val="00F146F0"/>
    <w:rsid w:val="00F16910"/>
    <w:rsid w:val="00F2542B"/>
    <w:rsid w:val="00F357BF"/>
    <w:rsid w:val="00F36B7C"/>
    <w:rsid w:val="00F4495D"/>
    <w:rsid w:val="00F47DEE"/>
    <w:rsid w:val="00F51835"/>
    <w:rsid w:val="00F51CCC"/>
    <w:rsid w:val="00F64489"/>
    <w:rsid w:val="00F700D8"/>
    <w:rsid w:val="00F755A4"/>
    <w:rsid w:val="00F84E34"/>
    <w:rsid w:val="00FC6003"/>
    <w:rsid w:val="00FD7BD5"/>
    <w:rsid w:val="00FE6883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75"/>
    <w:rPr>
      <w:lang w:eastAsia="en-US"/>
    </w:rPr>
  </w:style>
  <w:style w:type="paragraph" w:styleId="Heading2">
    <w:name w:val="heading 2"/>
    <w:basedOn w:val="Normal"/>
    <w:next w:val="Normal"/>
    <w:qFormat/>
    <w:rsid w:val="0004710F"/>
    <w:pPr>
      <w:keepNext/>
      <w:outlineLvl w:val="1"/>
    </w:pPr>
    <w:rPr>
      <w:rFonts w:ascii="Arial BaltRim" w:hAnsi="Arial BaltRim"/>
      <w:b/>
      <w:sz w:val="28"/>
    </w:rPr>
  </w:style>
  <w:style w:type="paragraph" w:styleId="Heading6">
    <w:name w:val="heading 6"/>
    <w:basedOn w:val="Normal"/>
    <w:next w:val="Normal"/>
    <w:qFormat/>
    <w:rsid w:val="0004710F"/>
    <w:pPr>
      <w:keepNext/>
      <w:jc w:val="right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4710F"/>
    <w:pPr>
      <w:ind w:left="3686" w:hanging="3686"/>
    </w:pPr>
    <w:rPr>
      <w:rFonts w:ascii="Arial BaltRim" w:hAnsi="Arial BaltRim"/>
      <w:sz w:val="24"/>
    </w:rPr>
  </w:style>
  <w:style w:type="paragraph" w:styleId="BodyText">
    <w:name w:val="Body Text"/>
    <w:aliases w:val="Body Text1"/>
    <w:basedOn w:val="Normal"/>
    <w:link w:val="BodyTextChar1"/>
    <w:rsid w:val="0004710F"/>
    <w:rPr>
      <w:rFonts w:ascii="Arial BaltRim" w:hAnsi="Arial BaltRim"/>
      <w:sz w:val="22"/>
    </w:rPr>
  </w:style>
  <w:style w:type="paragraph" w:styleId="Footer">
    <w:name w:val="footer"/>
    <w:basedOn w:val="Normal"/>
    <w:rsid w:val="000471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710F"/>
  </w:style>
  <w:style w:type="character" w:customStyle="1" w:styleId="BodyTextChar1">
    <w:name w:val="Body Text Char1"/>
    <w:aliases w:val="Body Text1 Char1"/>
    <w:link w:val="BodyText"/>
    <w:rsid w:val="0004710F"/>
    <w:rPr>
      <w:rFonts w:ascii="Arial BaltRim" w:hAnsi="Arial BaltRim"/>
      <w:sz w:val="22"/>
      <w:lang w:val="lv-LV" w:eastAsia="en-US" w:bidi="ar-SA"/>
    </w:rPr>
  </w:style>
  <w:style w:type="paragraph" w:customStyle="1" w:styleId="ParastaisWeb1">
    <w:name w:val="Parastais (Web)1"/>
    <w:basedOn w:val="Normal"/>
    <w:rsid w:val="0004710F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BodyTextChar">
    <w:name w:val="Body Text Char"/>
    <w:aliases w:val="Body Text1 Char"/>
    <w:rsid w:val="00353952"/>
    <w:rPr>
      <w:rFonts w:ascii="Arial BaltRim" w:hAnsi="Arial BaltRim"/>
      <w:sz w:val="22"/>
      <w:lang w:val="lv-LV" w:eastAsia="en-US" w:bidi="ar-SA"/>
    </w:rPr>
  </w:style>
  <w:style w:type="character" w:styleId="Hyperlink">
    <w:name w:val="Hyperlink"/>
    <w:rsid w:val="00353952"/>
    <w:rPr>
      <w:color w:val="0000FF"/>
      <w:u w:val="single"/>
    </w:rPr>
  </w:style>
  <w:style w:type="paragraph" w:customStyle="1" w:styleId="RakstzRakstz">
    <w:name w:val="Rakstz. Rakstz."/>
    <w:basedOn w:val="Normal"/>
    <w:rsid w:val="005C1C3A"/>
    <w:pPr>
      <w:spacing w:after="160" w:line="240" w:lineRule="exact"/>
    </w:pPr>
    <w:rPr>
      <w:rFonts w:ascii="Tahoma" w:hAnsi="Tahoma"/>
      <w:lang w:val="en-US"/>
    </w:rPr>
  </w:style>
  <w:style w:type="paragraph" w:customStyle="1" w:styleId="RakstzRakstzCharCharRakstzRakstzCharCharCharCharRakstzRakstzCharChar1RakstzRakstz">
    <w:name w:val="Rakstz. Rakstz. Char Char Rakstz. Rakstz. Char Char Char Char Rakstz. Rakstz. Char Char1 Rakstz. Rakstz."/>
    <w:basedOn w:val="Normal"/>
    <w:rsid w:val="00AA7CC9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A165AE"/>
    <w:pPr>
      <w:shd w:val="clear" w:color="auto" w:fill="000080"/>
    </w:pPr>
    <w:rPr>
      <w:rFonts w:ascii="Tahoma" w:hAnsi="Tahoma" w:cs="Tahoma"/>
    </w:rPr>
  </w:style>
  <w:style w:type="character" w:customStyle="1" w:styleId="BodyTextIndent3Char">
    <w:name w:val="Body Text Indent 3 Char"/>
    <w:link w:val="BodyTextIndent3"/>
    <w:rsid w:val="00E717D6"/>
    <w:rPr>
      <w:rFonts w:ascii="Arial BaltRim" w:hAnsi="Arial BaltRim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3700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37004"/>
    <w:rPr>
      <w:rFonts w:ascii="Calibri" w:eastAsia="Calibri" w:hAnsi="Calibri"/>
      <w:sz w:val="22"/>
      <w:szCs w:val="21"/>
      <w:lang w:eastAsia="en-US"/>
    </w:rPr>
  </w:style>
  <w:style w:type="paragraph" w:customStyle="1" w:styleId="RakstzRakstz2CharCharCharCharCharCharRakstzRakstzCharCharCharCharRakstzRakstz">
    <w:name w:val="Rakstz. Rakstz.2 Char Char Char Char Char Char Rakstz. Rakstz. Char Char Char Char Rakstz. Rakstz."/>
    <w:basedOn w:val="Normal"/>
    <w:rsid w:val="00D70C5F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character" w:styleId="Strong">
    <w:name w:val="Strong"/>
    <w:qFormat/>
    <w:rsid w:val="00D70C5F"/>
    <w:rPr>
      <w:b/>
      <w:bCs/>
    </w:rPr>
  </w:style>
  <w:style w:type="paragraph" w:styleId="BalloonText">
    <w:name w:val="Balloon Text"/>
    <w:basedOn w:val="Normal"/>
    <w:link w:val="BalloonTextChar"/>
    <w:rsid w:val="00D70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0C5F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532D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2DA5"/>
  </w:style>
  <w:style w:type="character" w:customStyle="1" w:styleId="CommentTextChar">
    <w:name w:val="Comment Text Char"/>
    <w:link w:val="CommentText"/>
    <w:rsid w:val="00532DA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32DA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32DA5"/>
    <w:rPr>
      <w:b/>
      <w:bCs/>
      <w:lang w:val="en-GB" w:eastAsia="en-US"/>
    </w:rPr>
  </w:style>
  <w:style w:type="paragraph" w:styleId="Header">
    <w:name w:val="header"/>
    <w:basedOn w:val="Normal"/>
    <w:rsid w:val="006155E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40428"/>
    <w:pPr>
      <w:ind w:left="720"/>
    </w:pPr>
    <w:rPr>
      <w:rFonts w:ascii="Calibri" w:eastAsia="Calibri" w:hAnsi="Calibri"/>
      <w:sz w:val="22"/>
      <w:szCs w:val="22"/>
      <w:lang w:eastAsia="lv-LV"/>
    </w:rPr>
  </w:style>
  <w:style w:type="paragraph" w:styleId="BlockText">
    <w:name w:val="Block Text"/>
    <w:basedOn w:val="Normal"/>
    <w:link w:val="BlockTextChar"/>
    <w:rsid w:val="00AD6F9F"/>
    <w:pPr>
      <w:spacing w:after="120"/>
      <w:ind w:left="1440" w:right="1440" w:firstLine="567"/>
    </w:pPr>
  </w:style>
  <w:style w:type="character" w:customStyle="1" w:styleId="BlockTextChar">
    <w:name w:val="Block Text Char"/>
    <w:link w:val="BlockText"/>
    <w:rsid w:val="00AD6F9F"/>
    <w:rPr>
      <w:lang w:eastAsia="en-US"/>
    </w:rPr>
  </w:style>
  <w:style w:type="character" w:customStyle="1" w:styleId="title11">
    <w:name w:val="title11"/>
    <w:rsid w:val="004E4444"/>
    <w:rPr>
      <w:rFonts w:ascii="Tahoma" w:hAnsi="Tahoma" w:cs="Tahoma" w:hint="default"/>
      <w:b/>
      <w:bCs/>
      <w:strike w:val="0"/>
      <w:dstrike w:val="0"/>
      <w:color w:val="FF7300"/>
      <w:sz w:val="26"/>
      <w:szCs w:val="2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F146F0"/>
    <w:rPr>
      <w:i/>
      <w:iCs/>
    </w:rPr>
  </w:style>
  <w:style w:type="paragraph" w:styleId="NormalWeb">
    <w:name w:val="Normal (Web)"/>
    <w:basedOn w:val="Normal"/>
    <w:uiPriority w:val="99"/>
    <w:unhideWhenUsed/>
    <w:rsid w:val="00ED0473"/>
    <w:pPr>
      <w:spacing w:before="100" w:beforeAutospacing="1" w:after="100" w:afterAutospacing="1"/>
    </w:pPr>
    <w:rPr>
      <w:rFonts w:eastAsiaTheme="minorHAnsi"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75"/>
    <w:rPr>
      <w:lang w:eastAsia="en-US"/>
    </w:rPr>
  </w:style>
  <w:style w:type="paragraph" w:styleId="Heading2">
    <w:name w:val="heading 2"/>
    <w:basedOn w:val="Normal"/>
    <w:next w:val="Normal"/>
    <w:qFormat/>
    <w:rsid w:val="0004710F"/>
    <w:pPr>
      <w:keepNext/>
      <w:outlineLvl w:val="1"/>
    </w:pPr>
    <w:rPr>
      <w:rFonts w:ascii="Arial BaltRim" w:hAnsi="Arial BaltRim"/>
      <w:b/>
      <w:sz w:val="28"/>
    </w:rPr>
  </w:style>
  <w:style w:type="paragraph" w:styleId="Heading6">
    <w:name w:val="heading 6"/>
    <w:basedOn w:val="Normal"/>
    <w:next w:val="Normal"/>
    <w:qFormat/>
    <w:rsid w:val="0004710F"/>
    <w:pPr>
      <w:keepNext/>
      <w:jc w:val="right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4710F"/>
    <w:pPr>
      <w:ind w:left="3686" w:hanging="3686"/>
    </w:pPr>
    <w:rPr>
      <w:rFonts w:ascii="Arial BaltRim" w:hAnsi="Arial BaltRim"/>
      <w:sz w:val="24"/>
    </w:rPr>
  </w:style>
  <w:style w:type="paragraph" w:styleId="BodyText">
    <w:name w:val="Body Text"/>
    <w:aliases w:val="Body Text1"/>
    <w:basedOn w:val="Normal"/>
    <w:link w:val="BodyTextChar1"/>
    <w:rsid w:val="0004710F"/>
    <w:rPr>
      <w:rFonts w:ascii="Arial BaltRim" w:hAnsi="Arial BaltRim"/>
      <w:sz w:val="22"/>
    </w:rPr>
  </w:style>
  <w:style w:type="paragraph" w:styleId="Footer">
    <w:name w:val="footer"/>
    <w:basedOn w:val="Normal"/>
    <w:rsid w:val="000471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710F"/>
  </w:style>
  <w:style w:type="character" w:customStyle="1" w:styleId="BodyTextChar1">
    <w:name w:val="Body Text Char1"/>
    <w:aliases w:val="Body Text1 Char1"/>
    <w:link w:val="BodyText"/>
    <w:rsid w:val="0004710F"/>
    <w:rPr>
      <w:rFonts w:ascii="Arial BaltRim" w:hAnsi="Arial BaltRim"/>
      <w:sz w:val="22"/>
      <w:lang w:val="lv-LV" w:eastAsia="en-US" w:bidi="ar-SA"/>
    </w:rPr>
  </w:style>
  <w:style w:type="paragraph" w:customStyle="1" w:styleId="ParastaisWeb1">
    <w:name w:val="Parastais (Web)1"/>
    <w:basedOn w:val="Normal"/>
    <w:rsid w:val="0004710F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BodyTextChar">
    <w:name w:val="Body Text Char"/>
    <w:aliases w:val="Body Text1 Char"/>
    <w:rsid w:val="00353952"/>
    <w:rPr>
      <w:rFonts w:ascii="Arial BaltRim" w:hAnsi="Arial BaltRim"/>
      <w:sz w:val="22"/>
      <w:lang w:val="lv-LV" w:eastAsia="en-US" w:bidi="ar-SA"/>
    </w:rPr>
  </w:style>
  <w:style w:type="character" w:styleId="Hyperlink">
    <w:name w:val="Hyperlink"/>
    <w:rsid w:val="00353952"/>
    <w:rPr>
      <w:color w:val="0000FF"/>
      <w:u w:val="single"/>
    </w:rPr>
  </w:style>
  <w:style w:type="paragraph" w:customStyle="1" w:styleId="RakstzRakstz">
    <w:name w:val="Rakstz. Rakstz."/>
    <w:basedOn w:val="Normal"/>
    <w:rsid w:val="005C1C3A"/>
    <w:pPr>
      <w:spacing w:after="160" w:line="240" w:lineRule="exact"/>
    </w:pPr>
    <w:rPr>
      <w:rFonts w:ascii="Tahoma" w:hAnsi="Tahoma"/>
      <w:lang w:val="en-US"/>
    </w:rPr>
  </w:style>
  <w:style w:type="paragraph" w:customStyle="1" w:styleId="RakstzRakstzCharCharRakstzRakstzCharCharCharCharRakstzRakstzCharChar1RakstzRakstz">
    <w:name w:val="Rakstz. Rakstz. Char Char Rakstz. Rakstz. Char Char Char Char Rakstz. Rakstz. Char Char1 Rakstz. Rakstz."/>
    <w:basedOn w:val="Normal"/>
    <w:rsid w:val="00AA7CC9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A165AE"/>
    <w:pPr>
      <w:shd w:val="clear" w:color="auto" w:fill="000080"/>
    </w:pPr>
    <w:rPr>
      <w:rFonts w:ascii="Tahoma" w:hAnsi="Tahoma" w:cs="Tahoma"/>
    </w:rPr>
  </w:style>
  <w:style w:type="character" w:customStyle="1" w:styleId="BodyTextIndent3Char">
    <w:name w:val="Body Text Indent 3 Char"/>
    <w:link w:val="BodyTextIndent3"/>
    <w:rsid w:val="00E717D6"/>
    <w:rPr>
      <w:rFonts w:ascii="Arial BaltRim" w:hAnsi="Arial BaltRim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3700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37004"/>
    <w:rPr>
      <w:rFonts w:ascii="Calibri" w:eastAsia="Calibri" w:hAnsi="Calibri"/>
      <w:sz w:val="22"/>
      <w:szCs w:val="21"/>
      <w:lang w:eastAsia="en-US"/>
    </w:rPr>
  </w:style>
  <w:style w:type="paragraph" w:customStyle="1" w:styleId="RakstzRakstz2CharCharCharCharCharCharRakstzRakstzCharCharCharCharRakstzRakstz">
    <w:name w:val="Rakstz. Rakstz.2 Char Char Char Char Char Char Rakstz. Rakstz. Char Char Char Char Rakstz. Rakstz."/>
    <w:basedOn w:val="Normal"/>
    <w:rsid w:val="00D70C5F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character" w:styleId="Strong">
    <w:name w:val="Strong"/>
    <w:qFormat/>
    <w:rsid w:val="00D70C5F"/>
    <w:rPr>
      <w:b/>
      <w:bCs/>
    </w:rPr>
  </w:style>
  <w:style w:type="paragraph" w:styleId="BalloonText">
    <w:name w:val="Balloon Text"/>
    <w:basedOn w:val="Normal"/>
    <w:link w:val="BalloonTextChar"/>
    <w:rsid w:val="00D70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0C5F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532D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2DA5"/>
  </w:style>
  <w:style w:type="character" w:customStyle="1" w:styleId="CommentTextChar">
    <w:name w:val="Comment Text Char"/>
    <w:link w:val="CommentText"/>
    <w:rsid w:val="00532DA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32DA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32DA5"/>
    <w:rPr>
      <w:b/>
      <w:bCs/>
      <w:lang w:val="en-GB" w:eastAsia="en-US"/>
    </w:rPr>
  </w:style>
  <w:style w:type="paragraph" w:styleId="Header">
    <w:name w:val="header"/>
    <w:basedOn w:val="Normal"/>
    <w:rsid w:val="006155E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40428"/>
    <w:pPr>
      <w:ind w:left="720"/>
    </w:pPr>
    <w:rPr>
      <w:rFonts w:ascii="Calibri" w:eastAsia="Calibri" w:hAnsi="Calibri"/>
      <w:sz w:val="22"/>
      <w:szCs w:val="22"/>
      <w:lang w:eastAsia="lv-LV"/>
    </w:rPr>
  </w:style>
  <w:style w:type="paragraph" w:styleId="BlockText">
    <w:name w:val="Block Text"/>
    <w:basedOn w:val="Normal"/>
    <w:link w:val="BlockTextChar"/>
    <w:rsid w:val="00AD6F9F"/>
    <w:pPr>
      <w:spacing w:after="120"/>
      <w:ind w:left="1440" w:right="1440" w:firstLine="567"/>
    </w:pPr>
  </w:style>
  <w:style w:type="character" w:customStyle="1" w:styleId="BlockTextChar">
    <w:name w:val="Block Text Char"/>
    <w:link w:val="BlockText"/>
    <w:rsid w:val="00AD6F9F"/>
    <w:rPr>
      <w:lang w:eastAsia="en-US"/>
    </w:rPr>
  </w:style>
  <w:style w:type="character" w:customStyle="1" w:styleId="title11">
    <w:name w:val="title11"/>
    <w:rsid w:val="004E4444"/>
    <w:rPr>
      <w:rFonts w:ascii="Tahoma" w:hAnsi="Tahoma" w:cs="Tahoma" w:hint="default"/>
      <w:b/>
      <w:bCs/>
      <w:strike w:val="0"/>
      <w:dstrike w:val="0"/>
      <w:color w:val="FF7300"/>
      <w:sz w:val="26"/>
      <w:szCs w:val="2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F146F0"/>
    <w:rPr>
      <w:i/>
      <w:iCs/>
    </w:rPr>
  </w:style>
  <w:style w:type="paragraph" w:styleId="NormalWeb">
    <w:name w:val="Normal (Web)"/>
    <w:basedOn w:val="Normal"/>
    <w:uiPriority w:val="99"/>
    <w:unhideWhenUsed/>
    <w:rsid w:val="00ED0473"/>
    <w:pPr>
      <w:spacing w:before="100" w:beforeAutospacing="1" w:after="100" w:afterAutospacing="1"/>
    </w:pPr>
    <w:rPr>
      <w:rFonts w:eastAsiaTheme="minorHAnsi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683B-4F69-4632-8CAC-4E81AB3E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Privatizācijas aģentūra</vt:lpstr>
      <vt:lpstr>Privatizācijas aģentūra</vt:lpstr>
    </vt:vector>
  </TitlesOfParts>
  <Company>NVA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Privatizācijas aģentūra</dc:title>
  <dc:creator>Eva Jonāse</dc:creator>
  <cp:lastModifiedBy>Eva Jonāse</cp:lastModifiedBy>
  <cp:revision>4</cp:revision>
  <cp:lastPrinted>2019-09-10T04:35:00Z</cp:lastPrinted>
  <dcterms:created xsi:type="dcterms:W3CDTF">2019-09-10T05:12:00Z</dcterms:created>
  <dcterms:modified xsi:type="dcterms:W3CDTF">2019-09-12T04:56:00Z</dcterms:modified>
</cp:coreProperties>
</file>